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B63B0" w14:textId="5D28BD03" w:rsidR="005B6971" w:rsidRDefault="005B6971">
      <w:r>
        <w:rPr>
          <w:noProof/>
        </w:rPr>
        <w:drawing>
          <wp:anchor distT="0" distB="0" distL="114300" distR="114300" simplePos="0" relativeHeight="251659264" behindDoc="1" locked="0" layoutInCell="1" allowOverlap="1" wp14:anchorId="769C6C08" wp14:editId="7EE80942">
            <wp:simplePos x="0" y="0"/>
            <wp:positionH relativeFrom="margin">
              <wp:align>right</wp:align>
            </wp:positionH>
            <wp:positionV relativeFrom="paragraph">
              <wp:posOffset>9525</wp:posOffset>
            </wp:positionV>
            <wp:extent cx="660669" cy="6762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669"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EAB2174" wp14:editId="365E8655">
            <wp:simplePos x="0" y="0"/>
            <wp:positionH relativeFrom="margin">
              <wp:align>left</wp:align>
            </wp:positionH>
            <wp:positionV relativeFrom="paragraph">
              <wp:posOffset>0</wp:posOffset>
            </wp:positionV>
            <wp:extent cx="523875" cy="7464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46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C731C" w14:textId="26B81BC5" w:rsidR="003229D4" w:rsidRDefault="003229D4"/>
    <w:p w14:paraId="000E1289" w14:textId="01E63CCE" w:rsidR="005B6971" w:rsidRDefault="005B6971"/>
    <w:p w14:paraId="78B75A30" w14:textId="52498979" w:rsidR="005B6971" w:rsidRPr="00B2381F" w:rsidRDefault="005B6971" w:rsidP="00B2381F">
      <w:pPr>
        <w:spacing w:after="0"/>
        <w:jc w:val="center"/>
        <w:rPr>
          <w:b/>
          <w:bCs/>
          <w:sz w:val="72"/>
          <w:szCs w:val="72"/>
          <w:lang w:bidi="si-LK"/>
        </w:rPr>
      </w:pPr>
      <w:r w:rsidRPr="00B2381F">
        <w:rPr>
          <w:rFonts w:hint="cs"/>
          <w:b/>
          <w:bCs/>
          <w:sz w:val="72"/>
          <w:szCs w:val="72"/>
          <w:cs/>
          <w:lang w:bidi="si-LK"/>
        </w:rPr>
        <w:t>සීමාසහිත සීනෝර් පදනම</w:t>
      </w:r>
    </w:p>
    <w:p w14:paraId="6A2BC224" w14:textId="5A385DD5" w:rsidR="005B6971" w:rsidRPr="00B2381F" w:rsidRDefault="005B6971" w:rsidP="00B2381F">
      <w:pPr>
        <w:spacing w:after="0"/>
        <w:jc w:val="center"/>
        <w:rPr>
          <w:b/>
          <w:bCs/>
          <w:sz w:val="52"/>
          <w:szCs w:val="52"/>
          <w:lang w:bidi="si-LK"/>
        </w:rPr>
      </w:pPr>
      <w:r w:rsidRPr="00B2381F">
        <w:rPr>
          <w:rFonts w:hint="cs"/>
          <w:b/>
          <w:bCs/>
          <w:sz w:val="52"/>
          <w:szCs w:val="52"/>
          <w:cs/>
          <w:lang w:bidi="si-LK"/>
        </w:rPr>
        <w:t>ධීවර අමාත්‍යාංශය</w:t>
      </w:r>
    </w:p>
    <w:p w14:paraId="0FF49818" w14:textId="77777777" w:rsidR="00B2381F" w:rsidRDefault="00B2381F" w:rsidP="008919EA">
      <w:pPr>
        <w:spacing w:after="0"/>
        <w:rPr>
          <w:b/>
          <w:bCs/>
          <w:sz w:val="40"/>
          <w:szCs w:val="40"/>
          <w:lang w:bidi="si-LK"/>
        </w:rPr>
      </w:pPr>
    </w:p>
    <w:p w14:paraId="3F7497A9" w14:textId="3B9CF876" w:rsidR="005B6971" w:rsidRPr="00B2381F" w:rsidRDefault="005B6971" w:rsidP="00B2381F">
      <w:pPr>
        <w:spacing w:after="0"/>
        <w:jc w:val="center"/>
        <w:rPr>
          <w:b/>
          <w:bCs/>
          <w:sz w:val="48"/>
          <w:szCs w:val="48"/>
          <w:lang w:bidi="si-LK"/>
        </w:rPr>
      </w:pPr>
      <w:r w:rsidRPr="00B2381F">
        <w:rPr>
          <w:rFonts w:hint="cs"/>
          <w:b/>
          <w:bCs/>
          <w:sz w:val="48"/>
          <w:szCs w:val="48"/>
          <w:cs/>
          <w:lang w:bidi="si-LK"/>
        </w:rPr>
        <w:t xml:space="preserve">ටෙන්ඩර් අංක </w:t>
      </w:r>
      <w:r w:rsidRPr="00B2381F">
        <w:rPr>
          <w:b/>
          <w:bCs/>
          <w:sz w:val="48"/>
          <w:szCs w:val="48"/>
          <w:lang w:bidi="si-LK"/>
        </w:rPr>
        <w:t>: CEY/SD/Disposal/59-2024</w:t>
      </w:r>
    </w:p>
    <w:p w14:paraId="5DF5CA8F" w14:textId="77777777" w:rsidR="00B2381F" w:rsidRDefault="00B2381F" w:rsidP="008919EA">
      <w:pPr>
        <w:spacing w:after="0"/>
        <w:rPr>
          <w:b/>
          <w:bCs/>
          <w:sz w:val="40"/>
          <w:szCs w:val="40"/>
          <w:lang w:bidi="si-LK"/>
        </w:rPr>
      </w:pPr>
    </w:p>
    <w:p w14:paraId="55BB308D" w14:textId="357B804D" w:rsidR="005B6971" w:rsidRPr="00B2381F" w:rsidRDefault="008919EA" w:rsidP="00B2381F">
      <w:pPr>
        <w:spacing w:after="0"/>
        <w:jc w:val="center"/>
        <w:rPr>
          <w:b/>
          <w:bCs/>
          <w:sz w:val="56"/>
          <w:szCs w:val="56"/>
          <w:lang w:bidi="si-LK"/>
        </w:rPr>
      </w:pPr>
      <w:r w:rsidRPr="00B2381F">
        <w:rPr>
          <w:rFonts w:hint="cs"/>
          <w:b/>
          <w:bCs/>
          <w:sz w:val="56"/>
          <w:szCs w:val="56"/>
          <w:cs/>
          <w:lang w:bidi="si-LK"/>
        </w:rPr>
        <w:t>භාවිතයෙන් ඉවත් කරන ලද අයිතම විකිණීම</w:t>
      </w:r>
    </w:p>
    <w:p w14:paraId="02939609" w14:textId="77777777" w:rsidR="00B2381F" w:rsidRDefault="00B2381F" w:rsidP="008919EA">
      <w:pPr>
        <w:spacing w:after="0"/>
        <w:rPr>
          <w:sz w:val="32"/>
          <w:szCs w:val="32"/>
          <w:lang w:bidi="si-LK"/>
        </w:rPr>
      </w:pPr>
    </w:p>
    <w:p w14:paraId="6D007829" w14:textId="77777777" w:rsidR="00B2381F" w:rsidRDefault="00B2381F" w:rsidP="008919EA">
      <w:pPr>
        <w:spacing w:after="0"/>
        <w:rPr>
          <w:sz w:val="32"/>
          <w:szCs w:val="32"/>
          <w:lang w:bidi="si-LK"/>
        </w:rPr>
      </w:pPr>
    </w:p>
    <w:p w14:paraId="3A23ABC0" w14:textId="77777777" w:rsidR="00B2381F" w:rsidRDefault="00B2381F" w:rsidP="008919EA">
      <w:pPr>
        <w:spacing w:after="0"/>
        <w:rPr>
          <w:sz w:val="32"/>
          <w:szCs w:val="32"/>
          <w:lang w:bidi="si-LK"/>
        </w:rPr>
      </w:pPr>
    </w:p>
    <w:p w14:paraId="3502F0B6" w14:textId="77777777" w:rsidR="00B2381F" w:rsidRDefault="00B2381F" w:rsidP="008919EA">
      <w:pPr>
        <w:spacing w:after="0"/>
        <w:rPr>
          <w:sz w:val="32"/>
          <w:szCs w:val="32"/>
          <w:lang w:bidi="si-LK"/>
        </w:rPr>
      </w:pPr>
    </w:p>
    <w:p w14:paraId="484D56A2" w14:textId="77777777" w:rsidR="00B2381F" w:rsidRDefault="00B2381F" w:rsidP="008919EA">
      <w:pPr>
        <w:spacing w:after="0"/>
        <w:rPr>
          <w:sz w:val="32"/>
          <w:szCs w:val="32"/>
          <w:lang w:bidi="si-LK"/>
        </w:rPr>
      </w:pPr>
    </w:p>
    <w:p w14:paraId="00726B4C" w14:textId="77777777" w:rsidR="00B2381F" w:rsidRDefault="00B2381F" w:rsidP="008919EA">
      <w:pPr>
        <w:spacing w:after="0"/>
        <w:rPr>
          <w:sz w:val="32"/>
          <w:szCs w:val="32"/>
          <w:lang w:bidi="si-LK"/>
        </w:rPr>
      </w:pPr>
    </w:p>
    <w:p w14:paraId="2E5D182D" w14:textId="77777777" w:rsidR="00B2381F" w:rsidRDefault="00B2381F" w:rsidP="008919EA">
      <w:pPr>
        <w:spacing w:after="0"/>
        <w:rPr>
          <w:sz w:val="32"/>
          <w:szCs w:val="32"/>
          <w:lang w:bidi="si-LK"/>
        </w:rPr>
      </w:pPr>
    </w:p>
    <w:p w14:paraId="600B7BB7" w14:textId="77777777" w:rsidR="00B2381F" w:rsidRDefault="00B2381F" w:rsidP="008919EA">
      <w:pPr>
        <w:spacing w:after="0"/>
        <w:rPr>
          <w:sz w:val="32"/>
          <w:szCs w:val="32"/>
          <w:lang w:bidi="si-LK"/>
        </w:rPr>
      </w:pPr>
    </w:p>
    <w:p w14:paraId="63DCDFF2" w14:textId="339610E5" w:rsidR="008919EA" w:rsidRPr="00B2381F" w:rsidRDefault="008919EA" w:rsidP="008919EA">
      <w:pPr>
        <w:spacing w:after="0"/>
        <w:rPr>
          <w:sz w:val="32"/>
          <w:szCs w:val="32"/>
          <w:lang w:bidi="si-LK"/>
        </w:rPr>
      </w:pPr>
      <w:r w:rsidRPr="00B2381F">
        <w:rPr>
          <w:rFonts w:hint="cs"/>
          <w:sz w:val="32"/>
          <w:szCs w:val="32"/>
          <w:cs/>
          <w:lang w:bidi="si-LK"/>
        </w:rPr>
        <w:t>සභාපති,</w:t>
      </w:r>
    </w:p>
    <w:p w14:paraId="38B5BE8C" w14:textId="27D7534A" w:rsidR="008919EA" w:rsidRPr="00B2381F" w:rsidRDefault="008919EA" w:rsidP="008919EA">
      <w:pPr>
        <w:spacing w:after="0"/>
        <w:rPr>
          <w:sz w:val="32"/>
          <w:szCs w:val="32"/>
          <w:lang w:bidi="si-LK"/>
        </w:rPr>
      </w:pPr>
      <w:r w:rsidRPr="00B2381F">
        <w:rPr>
          <w:rFonts w:hint="cs"/>
          <w:sz w:val="32"/>
          <w:szCs w:val="32"/>
          <w:cs/>
          <w:lang w:bidi="si-LK"/>
        </w:rPr>
        <w:t>දෙපාර්තමේන්තු ප්‍රසම්පාදනකමිටුව,</w:t>
      </w:r>
    </w:p>
    <w:p w14:paraId="0AA30B5D" w14:textId="51E38FFA" w:rsidR="008919EA" w:rsidRPr="00B2381F" w:rsidRDefault="008919EA" w:rsidP="008919EA">
      <w:pPr>
        <w:spacing w:after="0"/>
        <w:rPr>
          <w:sz w:val="32"/>
          <w:szCs w:val="32"/>
          <w:lang w:bidi="si-LK"/>
        </w:rPr>
      </w:pPr>
      <w:r w:rsidRPr="00B2381F">
        <w:rPr>
          <w:rFonts w:hint="cs"/>
          <w:sz w:val="32"/>
          <w:szCs w:val="32"/>
          <w:cs/>
          <w:lang w:bidi="si-LK"/>
        </w:rPr>
        <w:t>සීමාසහිත සීනෝර් පදනම,</w:t>
      </w:r>
    </w:p>
    <w:p w14:paraId="22174875" w14:textId="39CCD818" w:rsidR="008919EA" w:rsidRPr="00B2381F" w:rsidRDefault="008919EA" w:rsidP="008919EA">
      <w:pPr>
        <w:spacing w:after="0"/>
        <w:rPr>
          <w:sz w:val="32"/>
          <w:szCs w:val="32"/>
          <w:lang w:bidi="si-LK"/>
        </w:rPr>
      </w:pPr>
      <w:r w:rsidRPr="00B2381F">
        <w:rPr>
          <w:rFonts w:hint="cs"/>
          <w:sz w:val="32"/>
          <w:szCs w:val="32"/>
          <w:cs/>
          <w:lang w:bidi="si-LK"/>
        </w:rPr>
        <w:t xml:space="preserve">අංක </w:t>
      </w:r>
      <w:r w:rsidRPr="00B2381F">
        <w:rPr>
          <w:sz w:val="32"/>
          <w:szCs w:val="32"/>
          <w:lang w:bidi="si-LK"/>
        </w:rPr>
        <w:t>335 (90),</w:t>
      </w:r>
    </w:p>
    <w:p w14:paraId="028ADB34" w14:textId="703C5796" w:rsidR="008919EA" w:rsidRPr="00B2381F" w:rsidRDefault="008919EA" w:rsidP="008919EA">
      <w:pPr>
        <w:spacing w:after="0"/>
        <w:rPr>
          <w:sz w:val="32"/>
          <w:szCs w:val="32"/>
          <w:lang w:bidi="si-LK"/>
        </w:rPr>
      </w:pPr>
      <w:r w:rsidRPr="00B2381F">
        <w:rPr>
          <w:rFonts w:hint="cs"/>
          <w:sz w:val="32"/>
          <w:szCs w:val="32"/>
          <w:cs/>
          <w:lang w:bidi="si-LK"/>
        </w:rPr>
        <w:t>ඩී.ආර්. විජේවර්ධන මාවත,</w:t>
      </w:r>
    </w:p>
    <w:p w14:paraId="55F90E33" w14:textId="3415EC06" w:rsidR="008919EA" w:rsidRDefault="008919EA" w:rsidP="008919EA">
      <w:pPr>
        <w:spacing w:after="0"/>
        <w:rPr>
          <w:sz w:val="32"/>
          <w:szCs w:val="32"/>
          <w:lang w:bidi="si-LK"/>
        </w:rPr>
      </w:pPr>
      <w:r w:rsidRPr="00B2381F">
        <w:rPr>
          <w:rFonts w:hint="cs"/>
          <w:sz w:val="32"/>
          <w:szCs w:val="32"/>
          <w:cs/>
          <w:lang w:bidi="si-LK"/>
        </w:rPr>
        <w:t xml:space="preserve">කොළඹ </w:t>
      </w:r>
      <w:r w:rsidRPr="00B2381F">
        <w:rPr>
          <w:sz w:val="32"/>
          <w:szCs w:val="32"/>
          <w:lang w:bidi="si-LK"/>
        </w:rPr>
        <w:t>10.</w:t>
      </w:r>
    </w:p>
    <w:p w14:paraId="480C60D2" w14:textId="77777777" w:rsidR="00B2381F" w:rsidRPr="00B2381F" w:rsidRDefault="00B2381F" w:rsidP="008919EA">
      <w:pPr>
        <w:spacing w:after="0"/>
        <w:rPr>
          <w:sz w:val="32"/>
          <w:szCs w:val="32"/>
          <w:lang w:bidi="si-LK"/>
        </w:rPr>
      </w:pPr>
    </w:p>
    <w:p w14:paraId="56DB3090" w14:textId="1DEB2C70" w:rsidR="008919EA" w:rsidRDefault="008919EA" w:rsidP="008919EA">
      <w:pPr>
        <w:spacing w:after="0"/>
        <w:rPr>
          <w:sz w:val="32"/>
          <w:szCs w:val="32"/>
          <w:lang w:bidi="si-LK"/>
        </w:rPr>
      </w:pPr>
      <w:r w:rsidRPr="00B2381F">
        <w:rPr>
          <w:sz w:val="32"/>
          <w:szCs w:val="32"/>
          <w:lang w:bidi="si-LK"/>
        </w:rPr>
        <w:t>071 – 4424314</w:t>
      </w:r>
    </w:p>
    <w:p w14:paraId="6214777D" w14:textId="77777777" w:rsidR="00B2381F" w:rsidRPr="00B2381F" w:rsidRDefault="00B2381F" w:rsidP="008919EA">
      <w:pPr>
        <w:spacing w:after="0"/>
        <w:rPr>
          <w:sz w:val="32"/>
          <w:szCs w:val="32"/>
          <w:lang w:bidi="si-LK"/>
        </w:rPr>
      </w:pPr>
    </w:p>
    <w:p w14:paraId="74AE4C72" w14:textId="092D0B4F" w:rsidR="008919EA" w:rsidRPr="00B2381F" w:rsidRDefault="008919EA" w:rsidP="008919EA">
      <w:pPr>
        <w:spacing w:after="0"/>
        <w:rPr>
          <w:sz w:val="32"/>
          <w:szCs w:val="32"/>
          <w:lang w:bidi="si-LK"/>
        </w:rPr>
      </w:pPr>
      <w:r w:rsidRPr="00B2381F">
        <w:rPr>
          <w:rFonts w:hint="cs"/>
          <w:sz w:val="32"/>
          <w:szCs w:val="32"/>
          <w:cs/>
          <w:lang w:bidi="si-LK"/>
        </w:rPr>
        <w:t>දිනය -</w:t>
      </w:r>
      <w:r w:rsidR="00A75EF7">
        <w:rPr>
          <w:sz w:val="32"/>
          <w:szCs w:val="32"/>
          <w:lang w:bidi="si-LK"/>
        </w:rPr>
        <w:t xml:space="preserve"> 2024.07.29</w:t>
      </w:r>
    </w:p>
    <w:p w14:paraId="16C61F67" w14:textId="77777777" w:rsidR="00B2381F" w:rsidRDefault="00B2381F" w:rsidP="00B2381F">
      <w:pPr>
        <w:spacing w:after="0"/>
        <w:jc w:val="center"/>
        <w:rPr>
          <w:b/>
          <w:bCs/>
          <w:sz w:val="32"/>
          <w:szCs w:val="32"/>
          <w:lang w:bidi="si-LK"/>
        </w:rPr>
      </w:pPr>
    </w:p>
    <w:p w14:paraId="585826C5" w14:textId="49AF6F2F" w:rsidR="008919EA" w:rsidRDefault="008919EA" w:rsidP="00B2381F">
      <w:pPr>
        <w:spacing w:after="0"/>
        <w:jc w:val="center"/>
        <w:rPr>
          <w:b/>
          <w:bCs/>
          <w:sz w:val="32"/>
          <w:szCs w:val="32"/>
          <w:lang w:bidi="si-LK"/>
        </w:rPr>
      </w:pPr>
      <w:r w:rsidRPr="00B2381F">
        <w:rPr>
          <w:rFonts w:hint="cs"/>
          <w:b/>
          <w:bCs/>
          <w:sz w:val="32"/>
          <w:szCs w:val="32"/>
          <w:cs/>
          <w:lang w:bidi="si-LK"/>
        </w:rPr>
        <w:lastRenderedPageBreak/>
        <w:t>සීමාසහිත සීනෝර් පදනම</w:t>
      </w:r>
    </w:p>
    <w:p w14:paraId="6A4943D3" w14:textId="77777777" w:rsidR="00B2381F" w:rsidRPr="00B2381F" w:rsidRDefault="00B2381F" w:rsidP="00B2381F">
      <w:pPr>
        <w:spacing w:after="0"/>
        <w:jc w:val="center"/>
        <w:rPr>
          <w:b/>
          <w:bCs/>
          <w:sz w:val="32"/>
          <w:szCs w:val="32"/>
          <w:lang w:bidi="si-LK"/>
        </w:rPr>
      </w:pPr>
    </w:p>
    <w:p w14:paraId="604C885E" w14:textId="17BBE91F" w:rsidR="008919EA" w:rsidRDefault="008919EA" w:rsidP="00B2381F">
      <w:pPr>
        <w:spacing w:after="0"/>
        <w:jc w:val="center"/>
        <w:rPr>
          <w:b/>
          <w:bCs/>
          <w:sz w:val="32"/>
          <w:szCs w:val="32"/>
          <w:lang w:bidi="si-LK"/>
        </w:rPr>
      </w:pPr>
      <w:r w:rsidRPr="00B2381F">
        <w:rPr>
          <w:rFonts w:hint="cs"/>
          <w:b/>
          <w:bCs/>
          <w:sz w:val="32"/>
          <w:szCs w:val="32"/>
          <w:cs/>
          <w:lang w:bidi="si-LK"/>
        </w:rPr>
        <w:t>භාවිතයෙන් ඉවත් කරනලද අයිතම විකිණීම</w:t>
      </w:r>
    </w:p>
    <w:p w14:paraId="1EEAFA38" w14:textId="77777777" w:rsidR="00B2381F" w:rsidRPr="00B2381F" w:rsidRDefault="00B2381F" w:rsidP="00B2381F">
      <w:pPr>
        <w:spacing w:after="0"/>
        <w:jc w:val="center"/>
        <w:rPr>
          <w:b/>
          <w:bCs/>
          <w:sz w:val="32"/>
          <w:szCs w:val="32"/>
          <w:lang w:bidi="si-LK"/>
        </w:rPr>
      </w:pPr>
    </w:p>
    <w:p w14:paraId="66490136" w14:textId="378DF369" w:rsidR="008919EA" w:rsidRDefault="008919EA" w:rsidP="00B2381F">
      <w:pPr>
        <w:spacing w:after="0"/>
        <w:jc w:val="center"/>
        <w:rPr>
          <w:b/>
          <w:bCs/>
          <w:sz w:val="32"/>
          <w:szCs w:val="32"/>
          <w:lang w:bidi="si-LK"/>
        </w:rPr>
      </w:pPr>
      <w:r w:rsidRPr="00B2381F">
        <w:rPr>
          <w:rFonts w:hint="cs"/>
          <w:b/>
          <w:bCs/>
          <w:sz w:val="32"/>
          <w:szCs w:val="32"/>
          <w:cs/>
          <w:lang w:bidi="si-LK"/>
        </w:rPr>
        <w:t xml:space="preserve">ටෙන්ඩර් අංක </w:t>
      </w:r>
      <w:r w:rsidRPr="00B2381F">
        <w:rPr>
          <w:b/>
          <w:bCs/>
          <w:sz w:val="32"/>
          <w:szCs w:val="32"/>
          <w:lang w:bidi="si-LK"/>
        </w:rPr>
        <w:t>: CEY/SD/Disposal/59-2024</w:t>
      </w:r>
    </w:p>
    <w:p w14:paraId="5BBFDE68" w14:textId="77777777" w:rsidR="00B2381F" w:rsidRPr="00B2381F" w:rsidRDefault="00B2381F" w:rsidP="00B2381F">
      <w:pPr>
        <w:spacing w:after="0"/>
        <w:jc w:val="center"/>
        <w:rPr>
          <w:b/>
          <w:bCs/>
          <w:sz w:val="32"/>
          <w:szCs w:val="32"/>
          <w:lang w:bidi="si-LK"/>
        </w:rPr>
      </w:pPr>
    </w:p>
    <w:p w14:paraId="25DE900D" w14:textId="59F8C6F7" w:rsidR="008919EA" w:rsidRPr="00B2381F" w:rsidRDefault="008919EA" w:rsidP="00B2381F">
      <w:pPr>
        <w:spacing w:after="0"/>
        <w:jc w:val="center"/>
        <w:rPr>
          <w:b/>
          <w:bCs/>
          <w:sz w:val="32"/>
          <w:szCs w:val="32"/>
          <w:u w:val="single"/>
          <w:lang w:bidi="si-LK"/>
        </w:rPr>
      </w:pPr>
      <w:r w:rsidRPr="00B2381F">
        <w:rPr>
          <w:rFonts w:hint="cs"/>
          <w:b/>
          <w:bCs/>
          <w:sz w:val="32"/>
          <w:szCs w:val="32"/>
          <w:u w:val="single"/>
          <w:cs/>
          <w:lang w:bidi="si-LK"/>
        </w:rPr>
        <w:t>ටෙන්ඩර් දැන්වීමයි</w:t>
      </w:r>
    </w:p>
    <w:p w14:paraId="37F5DD67" w14:textId="77777777" w:rsidR="008919EA" w:rsidRPr="008919EA" w:rsidRDefault="008919EA" w:rsidP="008919EA">
      <w:pPr>
        <w:spacing w:after="0"/>
        <w:jc w:val="both"/>
        <w:rPr>
          <w:sz w:val="25"/>
          <w:szCs w:val="25"/>
          <w:lang w:bidi="si-LK"/>
        </w:rPr>
      </w:pPr>
    </w:p>
    <w:p w14:paraId="6DB5D8DD" w14:textId="1D7E0AF1" w:rsidR="008919EA" w:rsidRDefault="008919EA" w:rsidP="008919EA">
      <w:pPr>
        <w:pStyle w:val="ListParagraph"/>
        <w:numPr>
          <w:ilvl w:val="0"/>
          <w:numId w:val="1"/>
        </w:numPr>
        <w:spacing w:after="0" w:line="276" w:lineRule="auto"/>
        <w:jc w:val="both"/>
        <w:rPr>
          <w:sz w:val="25"/>
          <w:szCs w:val="25"/>
          <w:lang w:bidi="si-LK"/>
        </w:rPr>
      </w:pPr>
      <w:bookmarkStart w:id="0" w:name="_Hlk173139901"/>
      <w:r w:rsidRPr="008919EA">
        <w:rPr>
          <w:rFonts w:hint="cs"/>
          <w:sz w:val="25"/>
          <w:szCs w:val="25"/>
          <w:cs/>
          <w:lang w:bidi="si-LK"/>
        </w:rPr>
        <w:t xml:space="preserve">සීමාසහිත </w:t>
      </w:r>
      <w:r>
        <w:rPr>
          <w:rFonts w:hint="cs"/>
          <w:sz w:val="25"/>
          <w:szCs w:val="25"/>
          <w:cs/>
          <w:lang w:bidi="si-LK"/>
        </w:rPr>
        <w:t xml:space="preserve">සීනෝර් පදනමටඅයත් භාවිතයෙන් ඉවත් කරන ලද අයිතම විකිණීමසඳහා අභිලාෂී ලංසුකරුවන් වෙතින් මුද්‍රා තබන ලද මිල ගණන් කැඳවනු ලැබේ. </w:t>
      </w:r>
    </w:p>
    <w:p w14:paraId="077692CD" w14:textId="77777777" w:rsidR="00B2381F" w:rsidRPr="00A75EF7" w:rsidRDefault="00B2381F" w:rsidP="00B2381F">
      <w:pPr>
        <w:pStyle w:val="ListParagraph"/>
        <w:spacing w:after="0" w:line="276" w:lineRule="auto"/>
        <w:ind w:left="360"/>
        <w:jc w:val="both"/>
        <w:rPr>
          <w:sz w:val="20"/>
          <w:szCs w:val="20"/>
          <w:lang w:bidi="si-LK"/>
        </w:rPr>
      </w:pPr>
    </w:p>
    <w:p w14:paraId="1E84C8CA" w14:textId="22599439" w:rsidR="00B2381F" w:rsidRPr="00B2381F" w:rsidRDefault="008919EA" w:rsidP="00B2381F">
      <w:pPr>
        <w:pStyle w:val="ListParagraph"/>
        <w:numPr>
          <w:ilvl w:val="0"/>
          <w:numId w:val="1"/>
        </w:numPr>
        <w:spacing w:after="0" w:line="276" w:lineRule="auto"/>
        <w:jc w:val="both"/>
        <w:rPr>
          <w:sz w:val="25"/>
          <w:szCs w:val="25"/>
          <w:cs/>
          <w:lang w:bidi="si-LK"/>
        </w:rPr>
      </w:pPr>
      <w:r>
        <w:rPr>
          <w:rFonts w:hint="cs"/>
          <w:sz w:val="25"/>
          <w:szCs w:val="25"/>
          <w:cs/>
          <w:lang w:bidi="si-LK"/>
        </w:rPr>
        <w:t xml:space="preserve">ලොට් පිළිබඳ සවිස්තරාත්මක තොරතුරු සඳහා </w:t>
      </w:r>
      <w:hyperlink r:id="rId9" w:history="1">
        <w:r w:rsidRPr="00B57C86">
          <w:rPr>
            <w:rStyle w:val="Hyperlink"/>
            <w:sz w:val="25"/>
            <w:szCs w:val="25"/>
            <w:lang w:bidi="si-LK"/>
          </w:rPr>
          <w:t>www.ceynor.gov.lk</w:t>
        </w:r>
      </w:hyperlink>
      <w:r>
        <w:rPr>
          <w:sz w:val="25"/>
          <w:szCs w:val="25"/>
          <w:lang w:bidi="si-LK"/>
        </w:rPr>
        <w:t xml:space="preserve"> </w:t>
      </w:r>
      <w:r w:rsidR="00281531">
        <w:rPr>
          <w:rFonts w:hint="cs"/>
          <w:sz w:val="25"/>
          <w:szCs w:val="25"/>
          <w:cs/>
          <w:lang w:bidi="si-LK"/>
        </w:rPr>
        <w:t>වෙබ් අඩවිය පරිශීලනය කරන්න.</w:t>
      </w:r>
    </w:p>
    <w:p w14:paraId="3E996A03" w14:textId="77777777" w:rsidR="00B2381F" w:rsidRPr="00A75EF7" w:rsidRDefault="00B2381F" w:rsidP="00B2381F">
      <w:pPr>
        <w:pStyle w:val="ListParagraph"/>
        <w:spacing w:after="0" w:line="276" w:lineRule="auto"/>
        <w:ind w:left="360"/>
        <w:jc w:val="both"/>
        <w:rPr>
          <w:sz w:val="20"/>
          <w:szCs w:val="20"/>
          <w:lang w:bidi="si-LK"/>
        </w:rPr>
      </w:pPr>
    </w:p>
    <w:p w14:paraId="2B6DB333" w14:textId="4C8195FC" w:rsidR="00B2381F" w:rsidRPr="00B2381F" w:rsidRDefault="00281531" w:rsidP="00B2381F">
      <w:pPr>
        <w:pStyle w:val="ListParagraph"/>
        <w:numPr>
          <w:ilvl w:val="0"/>
          <w:numId w:val="1"/>
        </w:numPr>
        <w:spacing w:after="0" w:line="276" w:lineRule="auto"/>
        <w:jc w:val="both"/>
        <w:rPr>
          <w:sz w:val="25"/>
          <w:szCs w:val="25"/>
          <w:cs/>
          <w:lang w:bidi="si-LK"/>
        </w:rPr>
      </w:pPr>
      <w:r>
        <w:rPr>
          <w:rFonts w:hint="cs"/>
          <w:sz w:val="25"/>
          <w:szCs w:val="25"/>
          <w:cs/>
          <w:lang w:bidi="si-LK"/>
        </w:rPr>
        <w:t xml:space="preserve">මීට අදාළ ටෙන්ඩර්පත් </w:t>
      </w:r>
      <w:r w:rsidR="00A75EF7">
        <w:rPr>
          <w:sz w:val="25"/>
          <w:szCs w:val="25"/>
          <w:lang w:bidi="si-LK"/>
        </w:rPr>
        <w:t xml:space="preserve">2024.08.07 </w:t>
      </w:r>
      <w:r w:rsidR="00A75EF7">
        <w:rPr>
          <w:rFonts w:hint="cs"/>
          <w:sz w:val="25"/>
          <w:szCs w:val="25"/>
          <w:cs/>
          <w:lang w:bidi="si-LK"/>
        </w:rPr>
        <w:t xml:space="preserve">වන දින </w:t>
      </w:r>
      <w:r>
        <w:rPr>
          <w:rFonts w:hint="cs"/>
          <w:sz w:val="25"/>
          <w:szCs w:val="25"/>
          <w:cs/>
          <w:lang w:bidi="si-LK"/>
        </w:rPr>
        <w:t xml:space="preserve">සිට </w:t>
      </w:r>
      <w:r w:rsidR="00A75EF7">
        <w:rPr>
          <w:sz w:val="25"/>
          <w:szCs w:val="25"/>
          <w:lang w:bidi="si-LK"/>
        </w:rPr>
        <w:t>2024.8.12</w:t>
      </w:r>
      <w:r>
        <w:rPr>
          <w:rFonts w:hint="cs"/>
          <w:sz w:val="25"/>
          <w:szCs w:val="25"/>
          <w:cs/>
          <w:lang w:bidi="si-LK"/>
        </w:rPr>
        <w:t xml:space="preserve"> </w:t>
      </w:r>
      <w:r w:rsidR="00A75EF7">
        <w:rPr>
          <w:rFonts w:hint="cs"/>
          <w:sz w:val="25"/>
          <w:szCs w:val="25"/>
          <w:cs/>
          <w:lang w:bidi="si-LK"/>
        </w:rPr>
        <w:t xml:space="preserve">වන දින </w:t>
      </w:r>
      <w:r>
        <w:rPr>
          <w:rFonts w:hint="cs"/>
          <w:sz w:val="25"/>
          <w:szCs w:val="25"/>
          <w:cs/>
          <w:lang w:bidi="si-LK"/>
        </w:rPr>
        <w:t xml:space="preserve">දක්වා සතියේ වැඩ කරන දින වල පෙ.ව. </w:t>
      </w:r>
      <w:r>
        <w:rPr>
          <w:sz w:val="25"/>
          <w:szCs w:val="25"/>
          <w:lang w:bidi="si-LK"/>
        </w:rPr>
        <w:t xml:space="preserve">9.00 </w:t>
      </w:r>
      <w:r>
        <w:rPr>
          <w:rFonts w:hint="cs"/>
          <w:sz w:val="25"/>
          <w:szCs w:val="25"/>
          <w:cs/>
          <w:lang w:bidi="si-LK"/>
        </w:rPr>
        <w:t xml:space="preserve"> සිට ප.ව. </w:t>
      </w:r>
      <w:r>
        <w:rPr>
          <w:sz w:val="25"/>
          <w:szCs w:val="25"/>
          <w:lang w:bidi="si-LK"/>
        </w:rPr>
        <w:t>3.00</w:t>
      </w:r>
      <w:r>
        <w:rPr>
          <w:rFonts w:hint="cs"/>
          <w:sz w:val="25"/>
          <w:szCs w:val="25"/>
          <w:cs/>
          <w:lang w:bidi="si-LK"/>
        </w:rPr>
        <w:t xml:space="preserve"> දක්වා කාලය තුළ සීමාසහිත සීනෝර් පදනමේ සැපයුම් අංශයෙන් නොමිලයේ පරිශීලනය කිරීමට හැකිය. ටෙන්ඩර් ආකෘති පත්‍රය සඳහා ආපසු නොගෙවනු ලබන  රු. </w:t>
      </w:r>
      <w:r>
        <w:rPr>
          <w:sz w:val="25"/>
          <w:szCs w:val="25"/>
          <w:lang w:bidi="si-LK"/>
        </w:rPr>
        <w:t xml:space="preserve">1,000.00 </w:t>
      </w:r>
      <w:r>
        <w:rPr>
          <w:rFonts w:hint="cs"/>
          <w:sz w:val="25"/>
          <w:szCs w:val="25"/>
          <w:cs/>
          <w:lang w:bidi="si-LK"/>
        </w:rPr>
        <w:t xml:space="preserve">ක තැන්පත් මුදලක් ගෙවා අදාළ රිසිට්පත ඉදිරිපත් කිරීමෙන් පසු ටෙන්ඩර්පත් මිලදී ගැනීමට හැකිය. සම්පූර්ණ කරන ලද </w:t>
      </w:r>
      <w:r w:rsidR="00CF18CD">
        <w:rPr>
          <w:rFonts w:hint="cs"/>
          <w:sz w:val="25"/>
          <w:szCs w:val="25"/>
          <w:cs/>
          <w:lang w:bidi="si-LK"/>
        </w:rPr>
        <w:t xml:space="preserve">ටෙන්ඩර් ඉදිරිපත් කිරීමේදී ඒ වෙනුවෙන් ආපසු ගෙවනු ලබන රු. </w:t>
      </w:r>
      <w:r w:rsidR="00CF18CD">
        <w:rPr>
          <w:sz w:val="25"/>
          <w:szCs w:val="25"/>
          <w:lang w:bidi="si-LK"/>
        </w:rPr>
        <w:t xml:space="preserve">20,000.00 </w:t>
      </w:r>
      <w:r w:rsidR="00CF18CD">
        <w:rPr>
          <w:rFonts w:hint="cs"/>
          <w:sz w:val="25"/>
          <w:szCs w:val="25"/>
          <w:cs/>
          <w:lang w:bidi="si-LK"/>
        </w:rPr>
        <w:t>ක තැන්පත් මුදලක් සීමාසහිත සීනෝර් පදනමේ මුදල් අයකැමි වෙත මුදලින් ගෙවා රිසිට්පතේ පිටපතක් ටෙන්ඩර් පත්‍රය සමඟ අමුණා ටෙන්ඩර් පෙට්ටියට බහාලිය යුතුය.</w:t>
      </w:r>
    </w:p>
    <w:p w14:paraId="23A927EF" w14:textId="77777777" w:rsidR="00B2381F" w:rsidRPr="00A75EF7" w:rsidRDefault="00B2381F" w:rsidP="00B2381F">
      <w:pPr>
        <w:pStyle w:val="ListParagraph"/>
        <w:spacing w:after="0" w:line="276" w:lineRule="auto"/>
        <w:ind w:left="360"/>
        <w:jc w:val="both"/>
        <w:rPr>
          <w:sz w:val="20"/>
          <w:szCs w:val="20"/>
          <w:lang w:bidi="si-LK"/>
        </w:rPr>
      </w:pPr>
    </w:p>
    <w:p w14:paraId="33862D36" w14:textId="27415CEC" w:rsidR="00B2381F" w:rsidRPr="00B2381F" w:rsidRDefault="00CF18CD" w:rsidP="00B2381F">
      <w:pPr>
        <w:pStyle w:val="ListParagraph"/>
        <w:numPr>
          <w:ilvl w:val="0"/>
          <w:numId w:val="1"/>
        </w:numPr>
        <w:spacing w:after="0" w:line="276" w:lineRule="auto"/>
        <w:jc w:val="both"/>
        <w:rPr>
          <w:sz w:val="25"/>
          <w:szCs w:val="25"/>
          <w:cs/>
          <w:lang w:bidi="si-LK"/>
        </w:rPr>
      </w:pPr>
      <w:r>
        <w:rPr>
          <w:rFonts w:hint="cs"/>
          <w:sz w:val="25"/>
          <w:szCs w:val="25"/>
          <w:cs/>
          <w:lang w:bidi="si-LK"/>
        </w:rPr>
        <w:t xml:space="preserve">එක් ලංසුකරුවෙකුට එක් එක් ලොට් එකක් හෝ සියලුම ලොට් වලට මිල ගණන් ඉදිරිපත් කළ හැකි වූවත් එක් එක් ලොට් වෙත වෙන වෙනම මිල ගණන් ඉදිරිපත් කිරීමට වග බලා ගත යුතුය. එක් එක් ලොට් සඳහා </w:t>
      </w:r>
      <w:r w:rsidR="00E21D96">
        <w:rPr>
          <w:rFonts w:hint="cs"/>
          <w:sz w:val="25"/>
          <w:szCs w:val="25"/>
          <w:cs/>
          <w:lang w:bidi="si-LK"/>
        </w:rPr>
        <w:t xml:space="preserve">වෙන වෙනම </w:t>
      </w:r>
      <w:r>
        <w:rPr>
          <w:rFonts w:hint="cs"/>
          <w:sz w:val="25"/>
          <w:szCs w:val="25"/>
          <w:cs/>
          <w:lang w:bidi="si-LK"/>
        </w:rPr>
        <w:t xml:space="preserve">මිල ගණන් </w:t>
      </w:r>
      <w:r w:rsidR="00E21D96">
        <w:rPr>
          <w:rFonts w:hint="cs"/>
          <w:sz w:val="25"/>
          <w:szCs w:val="25"/>
          <w:cs/>
          <w:lang w:bidi="si-LK"/>
        </w:rPr>
        <w:t>ඇගයීම් කරනු ඇත.</w:t>
      </w:r>
    </w:p>
    <w:p w14:paraId="4275929B" w14:textId="77777777" w:rsidR="00B2381F" w:rsidRPr="00A75EF7" w:rsidRDefault="00B2381F" w:rsidP="00B2381F">
      <w:pPr>
        <w:pStyle w:val="ListParagraph"/>
        <w:spacing w:after="0" w:line="276" w:lineRule="auto"/>
        <w:ind w:left="360"/>
        <w:jc w:val="both"/>
        <w:rPr>
          <w:sz w:val="25"/>
          <w:szCs w:val="25"/>
          <w:lang w:bidi="si-LK"/>
        </w:rPr>
      </w:pPr>
    </w:p>
    <w:p w14:paraId="41BDBA2A" w14:textId="0D4265CC" w:rsidR="00B2381F" w:rsidRPr="00B2381F" w:rsidRDefault="00E21D96" w:rsidP="00B2381F">
      <w:pPr>
        <w:pStyle w:val="ListParagraph"/>
        <w:numPr>
          <w:ilvl w:val="0"/>
          <w:numId w:val="1"/>
        </w:numPr>
        <w:spacing w:after="0" w:line="276" w:lineRule="auto"/>
        <w:jc w:val="both"/>
        <w:rPr>
          <w:sz w:val="25"/>
          <w:szCs w:val="25"/>
          <w:cs/>
          <w:lang w:bidi="si-LK"/>
        </w:rPr>
      </w:pPr>
      <w:r>
        <w:rPr>
          <w:rFonts w:hint="cs"/>
          <w:sz w:val="25"/>
          <w:szCs w:val="25"/>
          <w:cs/>
          <w:lang w:bidi="si-LK"/>
        </w:rPr>
        <w:t xml:space="preserve">මුද්‍රා තැබූ කවරයක බහාලූ මිල ගණන් ඇතුළත් ටෙන්ඩර් ආකෘති පත්‍ර </w:t>
      </w:r>
      <w:r w:rsidR="00A75EF7">
        <w:rPr>
          <w:sz w:val="25"/>
          <w:szCs w:val="25"/>
          <w:lang w:bidi="si-LK"/>
        </w:rPr>
        <w:t xml:space="preserve">2024.08.12 </w:t>
      </w:r>
      <w:r>
        <w:rPr>
          <w:rFonts w:hint="cs"/>
          <w:sz w:val="25"/>
          <w:szCs w:val="25"/>
          <w:cs/>
          <w:lang w:bidi="si-LK"/>
        </w:rPr>
        <w:t xml:space="preserve">වන දින පෙ.ව. </w:t>
      </w:r>
      <w:r w:rsidR="00A75EF7">
        <w:rPr>
          <w:sz w:val="25"/>
          <w:szCs w:val="25"/>
          <w:lang w:bidi="si-LK"/>
        </w:rPr>
        <w:t xml:space="preserve">10.00 </w:t>
      </w:r>
      <w:r>
        <w:rPr>
          <w:rFonts w:hint="cs"/>
          <w:sz w:val="25"/>
          <w:szCs w:val="25"/>
          <w:cs/>
          <w:lang w:bidi="si-LK"/>
        </w:rPr>
        <w:t>ට</w:t>
      </w:r>
      <w:r w:rsidR="00A75EF7">
        <w:rPr>
          <w:sz w:val="25"/>
          <w:szCs w:val="25"/>
          <w:lang w:bidi="si-LK"/>
        </w:rPr>
        <w:t xml:space="preserve"> </w:t>
      </w:r>
      <w:r>
        <w:rPr>
          <w:rFonts w:hint="cs"/>
          <w:sz w:val="25"/>
          <w:szCs w:val="25"/>
          <w:cs/>
          <w:lang w:bidi="si-LK"/>
        </w:rPr>
        <w:t>පෙර සීමාසහිත සීනෝර් පදනමේ සැපයුම් අංශයේ තබා ඇති ටෙන්ඩර් පෙට්ටියේ තැන්පත් කළ යුතුය. ප්‍රමාද වී ලැබෙන මිල ගණන් විවෘත නොකර ප්‍රතික්ෂේප කරනු ලැබේ.</w:t>
      </w:r>
    </w:p>
    <w:p w14:paraId="5A3F1962" w14:textId="77777777" w:rsidR="00B2381F" w:rsidRPr="00A75EF7" w:rsidRDefault="00B2381F" w:rsidP="00B2381F">
      <w:pPr>
        <w:pStyle w:val="ListParagraph"/>
        <w:spacing w:after="0" w:line="276" w:lineRule="auto"/>
        <w:ind w:left="360"/>
        <w:jc w:val="both"/>
        <w:rPr>
          <w:sz w:val="25"/>
          <w:szCs w:val="25"/>
          <w:lang w:bidi="si-LK"/>
        </w:rPr>
      </w:pPr>
    </w:p>
    <w:p w14:paraId="298911BC" w14:textId="12E44591" w:rsidR="00E21D96" w:rsidRDefault="00A75EF7" w:rsidP="008919EA">
      <w:pPr>
        <w:pStyle w:val="ListParagraph"/>
        <w:numPr>
          <w:ilvl w:val="0"/>
          <w:numId w:val="1"/>
        </w:numPr>
        <w:spacing w:after="0" w:line="276" w:lineRule="auto"/>
        <w:jc w:val="both"/>
        <w:rPr>
          <w:sz w:val="25"/>
          <w:szCs w:val="25"/>
          <w:lang w:bidi="si-LK"/>
        </w:rPr>
      </w:pPr>
      <w:r>
        <w:rPr>
          <w:sz w:val="25"/>
          <w:szCs w:val="25"/>
          <w:lang w:bidi="si-LK"/>
        </w:rPr>
        <w:t xml:space="preserve">2024.08.12 </w:t>
      </w:r>
      <w:r w:rsidR="00E21D96">
        <w:rPr>
          <w:rFonts w:hint="cs"/>
          <w:sz w:val="25"/>
          <w:szCs w:val="25"/>
          <w:cs/>
          <w:lang w:bidi="si-LK"/>
        </w:rPr>
        <w:t xml:space="preserve">වන දින පෙ.ව. </w:t>
      </w:r>
      <w:r>
        <w:rPr>
          <w:sz w:val="25"/>
          <w:szCs w:val="25"/>
          <w:lang w:bidi="si-LK"/>
        </w:rPr>
        <w:t xml:space="preserve">10.00 </w:t>
      </w:r>
      <w:r w:rsidR="00E21D96">
        <w:rPr>
          <w:rFonts w:hint="cs"/>
          <w:sz w:val="25"/>
          <w:szCs w:val="25"/>
          <w:cs/>
          <w:lang w:bidi="si-LK"/>
        </w:rPr>
        <w:t>ට ලංසු විවෘත කිරීම සිදු කරනු ලබන අතර එම අවස්ථාවට සහභාගී වීමට කැමති ටෙන්ඩර්කරුවන්ට හෝ ඔවුන්ගේ නියෝජිතයෙකුට සහභාගී විය හැකිය.</w:t>
      </w:r>
    </w:p>
    <w:p w14:paraId="40572511" w14:textId="77777777" w:rsidR="00B2381F" w:rsidRPr="00A75EF7" w:rsidRDefault="00B2381F" w:rsidP="00B2381F">
      <w:pPr>
        <w:spacing w:after="0" w:line="276" w:lineRule="auto"/>
        <w:jc w:val="both"/>
        <w:rPr>
          <w:sz w:val="25"/>
          <w:szCs w:val="25"/>
          <w:lang w:bidi="si-LK"/>
        </w:rPr>
      </w:pPr>
    </w:p>
    <w:p w14:paraId="4045758A" w14:textId="50469941" w:rsidR="00281531" w:rsidRDefault="00E21D96" w:rsidP="008919EA">
      <w:pPr>
        <w:pStyle w:val="ListParagraph"/>
        <w:numPr>
          <w:ilvl w:val="0"/>
          <w:numId w:val="1"/>
        </w:numPr>
        <w:spacing w:after="0" w:line="276" w:lineRule="auto"/>
        <w:jc w:val="both"/>
        <w:rPr>
          <w:sz w:val="25"/>
          <w:szCs w:val="25"/>
          <w:lang w:bidi="si-LK"/>
        </w:rPr>
      </w:pPr>
      <w:r>
        <w:rPr>
          <w:rFonts w:hint="cs"/>
          <w:sz w:val="25"/>
          <w:szCs w:val="25"/>
          <w:cs/>
          <w:lang w:bidi="si-LK"/>
        </w:rPr>
        <w:t xml:space="preserve">මිල ගණන් ඇතුලත් මුද්‍රා තබන ලද ලිපිකවරයේ වම්පස ඉහළ කෙලවරේ </w:t>
      </w:r>
      <w:r w:rsidRPr="00E21D96">
        <w:rPr>
          <w:b/>
          <w:bCs/>
          <w:sz w:val="25"/>
          <w:szCs w:val="25"/>
          <w:lang w:bidi="si-LK"/>
        </w:rPr>
        <w:t>“</w:t>
      </w:r>
      <w:r w:rsidRPr="00E21D96">
        <w:rPr>
          <w:rFonts w:hint="cs"/>
          <w:b/>
          <w:bCs/>
          <w:sz w:val="25"/>
          <w:szCs w:val="25"/>
          <w:cs/>
          <w:lang w:bidi="si-LK"/>
        </w:rPr>
        <w:t>භාවිතයෙන් ඉවත් කරන ලද අයිතම විකිණීම සඳහා මිල ගණන් කැඳවීම</w:t>
      </w:r>
      <w:r w:rsidRPr="00E21D96">
        <w:rPr>
          <w:b/>
          <w:bCs/>
          <w:sz w:val="25"/>
          <w:szCs w:val="25"/>
          <w:lang w:bidi="si-LK"/>
        </w:rPr>
        <w:t xml:space="preserve"> - CEY/SD/Disposal/59-2024”</w:t>
      </w:r>
      <w:r>
        <w:rPr>
          <w:rFonts w:hint="cs"/>
          <w:b/>
          <w:bCs/>
          <w:sz w:val="25"/>
          <w:szCs w:val="25"/>
          <w:cs/>
          <w:lang w:bidi="si-LK"/>
        </w:rPr>
        <w:t xml:space="preserve"> </w:t>
      </w:r>
      <w:r w:rsidRPr="00E21D96">
        <w:rPr>
          <w:rFonts w:hint="cs"/>
          <w:sz w:val="25"/>
          <w:szCs w:val="25"/>
          <w:cs/>
          <w:lang w:bidi="si-LK"/>
        </w:rPr>
        <w:t>හා</w:t>
      </w:r>
      <w:r>
        <w:rPr>
          <w:rFonts w:hint="cs"/>
          <w:sz w:val="25"/>
          <w:szCs w:val="25"/>
          <w:cs/>
          <w:lang w:bidi="si-LK"/>
        </w:rPr>
        <w:t xml:space="preserve"> </w:t>
      </w:r>
      <w:r w:rsidRPr="00E21D96">
        <w:rPr>
          <w:rFonts w:hint="cs"/>
          <w:b/>
          <w:bCs/>
          <w:sz w:val="25"/>
          <w:szCs w:val="25"/>
          <w:cs/>
          <w:lang w:bidi="si-LK"/>
        </w:rPr>
        <w:t>ලොට් අංකය</w:t>
      </w:r>
      <w:r>
        <w:rPr>
          <w:rFonts w:hint="cs"/>
          <w:sz w:val="25"/>
          <w:szCs w:val="25"/>
          <w:cs/>
          <w:lang w:bidi="si-LK"/>
        </w:rPr>
        <w:t xml:space="preserve"> සටහන් කළ යුතුය.</w:t>
      </w:r>
      <w:r>
        <w:rPr>
          <w:rFonts w:hint="cs"/>
          <w:b/>
          <w:bCs/>
          <w:sz w:val="25"/>
          <w:szCs w:val="25"/>
          <w:cs/>
          <w:lang w:bidi="si-LK"/>
        </w:rPr>
        <w:t xml:space="preserve"> </w:t>
      </w:r>
      <w:r>
        <w:rPr>
          <w:sz w:val="25"/>
          <w:szCs w:val="25"/>
          <w:lang w:bidi="si-LK"/>
        </w:rPr>
        <w:t xml:space="preserve"> </w:t>
      </w:r>
      <w:r>
        <w:rPr>
          <w:rFonts w:hint="cs"/>
          <w:sz w:val="25"/>
          <w:szCs w:val="25"/>
          <w:cs/>
          <w:lang w:bidi="si-LK"/>
        </w:rPr>
        <w:t xml:space="preserve"> </w:t>
      </w:r>
      <w:r w:rsidR="00CF18CD">
        <w:rPr>
          <w:rFonts w:hint="cs"/>
          <w:sz w:val="25"/>
          <w:szCs w:val="25"/>
          <w:cs/>
          <w:lang w:bidi="si-LK"/>
        </w:rPr>
        <w:t xml:space="preserve"> </w:t>
      </w:r>
    </w:p>
    <w:p w14:paraId="3F72384B" w14:textId="0FD596B7" w:rsidR="00B2381F" w:rsidRDefault="00B2381F" w:rsidP="00B2381F">
      <w:pPr>
        <w:pStyle w:val="ListParagraph"/>
        <w:spacing w:after="0" w:line="276" w:lineRule="auto"/>
        <w:ind w:left="360"/>
        <w:jc w:val="both"/>
        <w:rPr>
          <w:sz w:val="20"/>
          <w:szCs w:val="20"/>
          <w:lang w:bidi="si-LK"/>
        </w:rPr>
      </w:pPr>
    </w:p>
    <w:p w14:paraId="40FD1307" w14:textId="77777777" w:rsidR="00A75EF7" w:rsidRPr="00A75EF7" w:rsidRDefault="00A75EF7" w:rsidP="00B2381F">
      <w:pPr>
        <w:pStyle w:val="ListParagraph"/>
        <w:spacing w:after="0" w:line="276" w:lineRule="auto"/>
        <w:ind w:left="360"/>
        <w:jc w:val="both"/>
        <w:rPr>
          <w:sz w:val="20"/>
          <w:szCs w:val="20"/>
          <w:lang w:bidi="si-LK"/>
        </w:rPr>
      </w:pPr>
    </w:p>
    <w:p w14:paraId="62D839E7" w14:textId="053F0B51" w:rsidR="00B2381F" w:rsidRPr="00B2381F" w:rsidRDefault="00E21D96" w:rsidP="00B2381F">
      <w:pPr>
        <w:pStyle w:val="ListParagraph"/>
        <w:numPr>
          <w:ilvl w:val="0"/>
          <w:numId w:val="1"/>
        </w:numPr>
        <w:spacing w:after="0" w:line="276" w:lineRule="auto"/>
        <w:jc w:val="both"/>
        <w:rPr>
          <w:sz w:val="25"/>
          <w:szCs w:val="25"/>
          <w:cs/>
          <w:lang w:bidi="si-LK"/>
        </w:rPr>
      </w:pPr>
      <w:r>
        <w:rPr>
          <w:rFonts w:hint="cs"/>
          <w:sz w:val="25"/>
          <w:szCs w:val="25"/>
          <w:cs/>
          <w:lang w:bidi="si-LK"/>
        </w:rPr>
        <w:lastRenderedPageBreak/>
        <w:t xml:space="preserve">විකිණීම සඳහා ඇති අයිතමයන් </w:t>
      </w:r>
      <w:r w:rsidR="00A75EF7">
        <w:rPr>
          <w:sz w:val="25"/>
          <w:szCs w:val="25"/>
          <w:lang w:bidi="si-LK"/>
        </w:rPr>
        <w:t>2024.08.07</w:t>
      </w:r>
      <w:r w:rsidR="00A75EF7">
        <w:rPr>
          <w:rFonts w:hint="cs"/>
          <w:sz w:val="25"/>
          <w:szCs w:val="25"/>
          <w:cs/>
          <w:lang w:bidi="si-LK"/>
        </w:rPr>
        <w:t xml:space="preserve"> වන</w:t>
      </w:r>
      <w:r>
        <w:rPr>
          <w:rFonts w:hint="cs"/>
          <w:sz w:val="25"/>
          <w:szCs w:val="25"/>
          <w:cs/>
          <w:lang w:bidi="si-LK"/>
        </w:rPr>
        <w:t xml:space="preserve"> දින සිට </w:t>
      </w:r>
      <w:r w:rsidR="00A75EF7">
        <w:rPr>
          <w:sz w:val="25"/>
          <w:szCs w:val="25"/>
          <w:lang w:bidi="si-LK"/>
        </w:rPr>
        <w:t xml:space="preserve">2024.08.12 </w:t>
      </w:r>
      <w:r w:rsidR="00A75EF7">
        <w:rPr>
          <w:rFonts w:hint="cs"/>
          <w:sz w:val="25"/>
          <w:szCs w:val="25"/>
          <w:cs/>
          <w:lang w:bidi="si-LK"/>
        </w:rPr>
        <w:t xml:space="preserve">වන </w:t>
      </w:r>
      <w:r>
        <w:rPr>
          <w:rFonts w:hint="cs"/>
          <w:sz w:val="25"/>
          <w:szCs w:val="25"/>
          <w:cs/>
          <w:lang w:bidi="si-LK"/>
        </w:rPr>
        <w:t xml:space="preserve">දින දක්වා </w:t>
      </w:r>
      <w:r w:rsidR="0062615C">
        <w:rPr>
          <w:rFonts w:hint="cs"/>
          <w:sz w:val="25"/>
          <w:szCs w:val="25"/>
          <w:cs/>
          <w:lang w:bidi="si-LK"/>
        </w:rPr>
        <w:t>සීමාසහිත සීනෝර් පදනමේ මට්ටක්කුලිය යාත්‍රාංගන පරිශ්‍රයේදී</w:t>
      </w:r>
      <w:r w:rsidR="00A75EF7">
        <w:rPr>
          <w:rFonts w:hint="cs"/>
          <w:sz w:val="25"/>
          <w:szCs w:val="25"/>
          <w:cs/>
          <w:lang w:bidi="si-LK"/>
        </w:rPr>
        <w:t xml:space="preserve"> හා ප්‍රධාන කාර්යාල භූමියේදී</w:t>
      </w:r>
      <w:r w:rsidR="0062615C">
        <w:rPr>
          <w:rFonts w:hint="cs"/>
          <w:sz w:val="25"/>
          <w:szCs w:val="25"/>
          <w:cs/>
          <w:lang w:bidi="si-LK"/>
        </w:rPr>
        <w:t xml:space="preserve"> සතියේ වැඩකරන දිනවල පෙ.ව. </w:t>
      </w:r>
      <w:r w:rsidR="0062615C">
        <w:rPr>
          <w:sz w:val="25"/>
          <w:szCs w:val="25"/>
          <w:lang w:bidi="si-LK"/>
        </w:rPr>
        <w:t xml:space="preserve">9.00 </w:t>
      </w:r>
      <w:r w:rsidR="0062615C">
        <w:rPr>
          <w:rFonts w:hint="cs"/>
          <w:sz w:val="25"/>
          <w:szCs w:val="25"/>
          <w:cs/>
          <w:lang w:bidi="si-LK"/>
        </w:rPr>
        <w:t xml:space="preserve">සිට ප.ව. </w:t>
      </w:r>
      <w:r w:rsidR="0062615C">
        <w:rPr>
          <w:sz w:val="25"/>
          <w:szCs w:val="25"/>
          <w:lang w:bidi="si-LK"/>
        </w:rPr>
        <w:t>3.00</w:t>
      </w:r>
      <w:r w:rsidR="0062615C">
        <w:rPr>
          <w:rFonts w:hint="cs"/>
          <w:sz w:val="25"/>
          <w:szCs w:val="25"/>
          <w:cs/>
          <w:lang w:bidi="si-LK"/>
        </w:rPr>
        <w:t xml:space="preserve"> දක්වා වූ කාර්යාලීය වේලාව තුළදී පැමිණෙන්නාගේ අනන්‍යතාවය තහවුරු කිරීමෙන් පසු පරීක්ෂා කර බැලිය හැකිය.</w:t>
      </w:r>
    </w:p>
    <w:bookmarkEnd w:id="0"/>
    <w:p w14:paraId="6F4C72AD" w14:textId="77777777" w:rsidR="00B2381F" w:rsidRDefault="00B2381F" w:rsidP="00B2381F">
      <w:pPr>
        <w:pStyle w:val="ListParagraph"/>
        <w:spacing w:after="0" w:line="276" w:lineRule="auto"/>
        <w:ind w:left="360"/>
        <w:jc w:val="both"/>
        <w:rPr>
          <w:sz w:val="25"/>
          <w:szCs w:val="25"/>
          <w:lang w:bidi="si-LK"/>
        </w:rPr>
      </w:pPr>
    </w:p>
    <w:p w14:paraId="06A8B9B9" w14:textId="28C79669" w:rsidR="00B2381F" w:rsidRPr="00B2381F" w:rsidRDefault="0062615C" w:rsidP="00B2381F">
      <w:pPr>
        <w:pStyle w:val="ListParagraph"/>
        <w:numPr>
          <w:ilvl w:val="0"/>
          <w:numId w:val="1"/>
        </w:numPr>
        <w:spacing w:after="0" w:line="276" w:lineRule="auto"/>
        <w:jc w:val="both"/>
        <w:rPr>
          <w:sz w:val="25"/>
          <w:szCs w:val="25"/>
          <w:cs/>
          <w:lang w:bidi="si-LK"/>
        </w:rPr>
      </w:pPr>
      <w:r>
        <w:rPr>
          <w:rFonts w:hint="cs"/>
          <w:sz w:val="25"/>
          <w:szCs w:val="25"/>
          <w:cs/>
          <w:lang w:bidi="si-LK"/>
        </w:rPr>
        <w:t>මිල ගණන් ඉදිරිපත් කිරීමෙන් තෝරා ගනු ලබන ලංසුකරු සීමාසහිත සීනෝර් පදනමේ තීරණය ලිඛිතව දැනුම් දීමෙන් අනතුරුව දින 7 ක් (සතියක්) ඇතුළත සියලුම මුදල් ගෙවා අදාල පරිශ්‍රයෙන් ඉවත් කර ගත යුතුය.</w:t>
      </w:r>
    </w:p>
    <w:p w14:paraId="4F3A324E" w14:textId="77777777" w:rsidR="00B2381F" w:rsidRDefault="00B2381F" w:rsidP="00B2381F">
      <w:pPr>
        <w:pStyle w:val="ListParagraph"/>
        <w:spacing w:after="0" w:line="276" w:lineRule="auto"/>
        <w:ind w:left="360"/>
        <w:jc w:val="both"/>
        <w:rPr>
          <w:sz w:val="25"/>
          <w:szCs w:val="25"/>
          <w:lang w:bidi="si-LK"/>
        </w:rPr>
      </w:pPr>
    </w:p>
    <w:p w14:paraId="1CB49E89" w14:textId="77777777" w:rsidR="0062615C" w:rsidRDefault="0062615C" w:rsidP="008919EA">
      <w:pPr>
        <w:pStyle w:val="ListParagraph"/>
        <w:numPr>
          <w:ilvl w:val="0"/>
          <w:numId w:val="1"/>
        </w:numPr>
        <w:spacing w:after="0" w:line="276" w:lineRule="auto"/>
        <w:jc w:val="both"/>
        <w:rPr>
          <w:sz w:val="25"/>
          <w:szCs w:val="25"/>
          <w:lang w:bidi="si-LK"/>
        </w:rPr>
      </w:pPr>
      <w:r>
        <w:rPr>
          <w:rFonts w:hint="cs"/>
          <w:sz w:val="25"/>
          <w:szCs w:val="25"/>
          <w:cs/>
          <w:lang w:bidi="si-LK"/>
        </w:rPr>
        <w:t>යම්කිසි ටෙන්ඩරයක් හෝ සියලුම ටෙන්ඩර් පිළිගැනීමේ හෝ ප්‍රතික්ෂේප කිරීමේ අයිතිය දෙපාර්තමේන්තු ප්‍රසම්පාදන කමිටුව සතු වේ.</w:t>
      </w:r>
    </w:p>
    <w:p w14:paraId="1697FD4E" w14:textId="77777777" w:rsidR="0062615C" w:rsidRDefault="0062615C" w:rsidP="0062615C">
      <w:pPr>
        <w:spacing w:after="0" w:line="276" w:lineRule="auto"/>
        <w:jc w:val="both"/>
        <w:rPr>
          <w:sz w:val="25"/>
          <w:szCs w:val="25"/>
          <w:lang w:bidi="si-LK"/>
        </w:rPr>
      </w:pPr>
    </w:p>
    <w:p w14:paraId="66005D0A" w14:textId="77777777" w:rsidR="0062615C" w:rsidRDefault="0062615C" w:rsidP="0062615C">
      <w:pPr>
        <w:spacing w:after="0" w:line="276" w:lineRule="auto"/>
        <w:jc w:val="both"/>
        <w:rPr>
          <w:sz w:val="25"/>
          <w:szCs w:val="25"/>
          <w:lang w:bidi="si-LK"/>
        </w:rPr>
      </w:pPr>
      <w:r>
        <w:rPr>
          <w:rFonts w:hint="cs"/>
          <w:sz w:val="25"/>
          <w:szCs w:val="25"/>
          <w:cs/>
          <w:lang w:bidi="si-LK"/>
        </w:rPr>
        <w:t>සභාපති,</w:t>
      </w:r>
    </w:p>
    <w:p w14:paraId="05AEE029" w14:textId="77777777" w:rsidR="0062615C" w:rsidRDefault="0062615C" w:rsidP="0062615C">
      <w:pPr>
        <w:spacing w:after="0" w:line="276" w:lineRule="auto"/>
        <w:jc w:val="both"/>
        <w:rPr>
          <w:sz w:val="25"/>
          <w:szCs w:val="25"/>
          <w:lang w:bidi="si-LK"/>
        </w:rPr>
      </w:pPr>
      <w:r>
        <w:rPr>
          <w:rFonts w:hint="cs"/>
          <w:sz w:val="25"/>
          <w:szCs w:val="25"/>
          <w:cs/>
          <w:lang w:bidi="si-LK"/>
        </w:rPr>
        <w:t>දෙපාර්තමේන්තු ප්‍රසම්පාදන කමිටුව,</w:t>
      </w:r>
    </w:p>
    <w:p w14:paraId="0B7E39A4" w14:textId="77777777" w:rsidR="0062615C" w:rsidRDefault="0062615C" w:rsidP="0062615C">
      <w:pPr>
        <w:spacing w:after="0" w:line="276" w:lineRule="auto"/>
        <w:jc w:val="both"/>
        <w:rPr>
          <w:sz w:val="25"/>
          <w:szCs w:val="25"/>
          <w:lang w:bidi="si-LK"/>
        </w:rPr>
      </w:pPr>
      <w:r>
        <w:rPr>
          <w:rFonts w:hint="cs"/>
          <w:sz w:val="25"/>
          <w:szCs w:val="25"/>
          <w:cs/>
          <w:lang w:bidi="si-LK"/>
        </w:rPr>
        <w:t>සීමාසහිත සීනෝර් පදනම,</w:t>
      </w:r>
    </w:p>
    <w:p w14:paraId="6F31DF43" w14:textId="77777777" w:rsidR="0062615C" w:rsidRPr="008919EA" w:rsidRDefault="0062615C" w:rsidP="0062615C">
      <w:pPr>
        <w:spacing w:after="0" w:line="276" w:lineRule="auto"/>
        <w:rPr>
          <w:sz w:val="25"/>
          <w:szCs w:val="25"/>
          <w:lang w:bidi="si-LK"/>
        </w:rPr>
      </w:pPr>
      <w:r w:rsidRPr="008919EA">
        <w:rPr>
          <w:rFonts w:hint="cs"/>
          <w:sz w:val="25"/>
          <w:szCs w:val="25"/>
          <w:cs/>
          <w:lang w:bidi="si-LK"/>
        </w:rPr>
        <w:t xml:space="preserve">අංක </w:t>
      </w:r>
      <w:r w:rsidRPr="008919EA">
        <w:rPr>
          <w:sz w:val="25"/>
          <w:szCs w:val="25"/>
          <w:lang w:bidi="si-LK"/>
        </w:rPr>
        <w:t>335 (90),</w:t>
      </w:r>
    </w:p>
    <w:p w14:paraId="674F10D6" w14:textId="77777777" w:rsidR="0062615C" w:rsidRPr="008919EA" w:rsidRDefault="0062615C" w:rsidP="0062615C">
      <w:pPr>
        <w:spacing w:after="0" w:line="276" w:lineRule="auto"/>
        <w:rPr>
          <w:sz w:val="25"/>
          <w:szCs w:val="25"/>
          <w:lang w:bidi="si-LK"/>
        </w:rPr>
      </w:pPr>
      <w:r w:rsidRPr="008919EA">
        <w:rPr>
          <w:rFonts w:hint="cs"/>
          <w:sz w:val="25"/>
          <w:szCs w:val="25"/>
          <w:cs/>
          <w:lang w:bidi="si-LK"/>
        </w:rPr>
        <w:t>ඩී.ආර්. විජේවර්ධන මාවත,</w:t>
      </w:r>
    </w:p>
    <w:p w14:paraId="5F45D98D" w14:textId="3CA5E94A" w:rsidR="0062615C" w:rsidRDefault="0062615C" w:rsidP="0062615C">
      <w:pPr>
        <w:spacing w:after="0" w:line="276" w:lineRule="auto"/>
        <w:rPr>
          <w:sz w:val="25"/>
          <w:szCs w:val="25"/>
          <w:lang w:bidi="si-LK"/>
        </w:rPr>
      </w:pPr>
      <w:r w:rsidRPr="008919EA">
        <w:rPr>
          <w:rFonts w:hint="cs"/>
          <w:sz w:val="25"/>
          <w:szCs w:val="25"/>
          <w:cs/>
          <w:lang w:bidi="si-LK"/>
        </w:rPr>
        <w:t xml:space="preserve">කොළඹ </w:t>
      </w:r>
      <w:r w:rsidRPr="008919EA">
        <w:rPr>
          <w:sz w:val="25"/>
          <w:szCs w:val="25"/>
          <w:lang w:bidi="si-LK"/>
        </w:rPr>
        <w:t>10.</w:t>
      </w:r>
    </w:p>
    <w:p w14:paraId="43F38C6E" w14:textId="77777777" w:rsidR="00B2381F" w:rsidRPr="008919EA" w:rsidRDefault="00B2381F" w:rsidP="0062615C">
      <w:pPr>
        <w:spacing w:after="0" w:line="276" w:lineRule="auto"/>
        <w:rPr>
          <w:sz w:val="25"/>
          <w:szCs w:val="25"/>
          <w:lang w:bidi="si-LK"/>
        </w:rPr>
      </w:pPr>
    </w:p>
    <w:p w14:paraId="15B7E113" w14:textId="715F3BEA" w:rsidR="0062615C" w:rsidRDefault="0062615C" w:rsidP="0062615C">
      <w:pPr>
        <w:spacing w:after="0" w:line="276" w:lineRule="auto"/>
        <w:rPr>
          <w:sz w:val="25"/>
          <w:szCs w:val="25"/>
          <w:lang w:bidi="si-LK"/>
        </w:rPr>
      </w:pPr>
      <w:r w:rsidRPr="008919EA">
        <w:rPr>
          <w:sz w:val="25"/>
          <w:szCs w:val="25"/>
          <w:lang w:bidi="si-LK"/>
        </w:rPr>
        <w:t>071 – 4424314</w:t>
      </w:r>
    </w:p>
    <w:p w14:paraId="6D8A65AF" w14:textId="77777777" w:rsidR="00B2381F" w:rsidRPr="008919EA" w:rsidRDefault="00B2381F" w:rsidP="0062615C">
      <w:pPr>
        <w:spacing w:after="0" w:line="276" w:lineRule="auto"/>
        <w:rPr>
          <w:sz w:val="25"/>
          <w:szCs w:val="25"/>
          <w:lang w:bidi="si-LK"/>
        </w:rPr>
      </w:pPr>
    </w:p>
    <w:p w14:paraId="4A424A21" w14:textId="0AF4C4EB" w:rsidR="0062615C" w:rsidRDefault="0062615C" w:rsidP="0062615C">
      <w:pPr>
        <w:spacing w:after="0" w:line="276" w:lineRule="auto"/>
        <w:rPr>
          <w:sz w:val="25"/>
          <w:szCs w:val="25"/>
          <w:lang w:bidi="si-LK"/>
        </w:rPr>
      </w:pPr>
      <w:r w:rsidRPr="008919EA">
        <w:rPr>
          <w:rFonts w:hint="cs"/>
          <w:sz w:val="25"/>
          <w:szCs w:val="25"/>
          <w:cs/>
          <w:lang w:bidi="si-LK"/>
        </w:rPr>
        <w:t xml:space="preserve">දිනය - </w:t>
      </w:r>
      <w:r w:rsidR="00A75EF7">
        <w:rPr>
          <w:sz w:val="25"/>
          <w:szCs w:val="25"/>
          <w:lang w:bidi="si-LK"/>
        </w:rPr>
        <w:t>2024.07.29</w:t>
      </w:r>
    </w:p>
    <w:p w14:paraId="69F75861" w14:textId="5106614C" w:rsidR="007C36B4" w:rsidRDefault="007C36B4" w:rsidP="0062615C">
      <w:pPr>
        <w:spacing w:after="0" w:line="276" w:lineRule="auto"/>
        <w:rPr>
          <w:sz w:val="25"/>
          <w:szCs w:val="25"/>
          <w:lang w:bidi="si-LK"/>
        </w:rPr>
      </w:pPr>
    </w:p>
    <w:p w14:paraId="512987EC" w14:textId="77777777" w:rsidR="00B2381F" w:rsidRDefault="00B2381F" w:rsidP="0062615C">
      <w:pPr>
        <w:spacing w:after="0" w:line="276" w:lineRule="auto"/>
        <w:rPr>
          <w:sz w:val="25"/>
          <w:szCs w:val="25"/>
          <w:lang w:bidi="si-LK"/>
        </w:rPr>
      </w:pPr>
    </w:p>
    <w:p w14:paraId="40E87E20" w14:textId="77777777" w:rsidR="00B2381F" w:rsidRDefault="00B2381F" w:rsidP="0062615C">
      <w:pPr>
        <w:spacing w:after="0" w:line="276" w:lineRule="auto"/>
        <w:rPr>
          <w:sz w:val="25"/>
          <w:szCs w:val="25"/>
          <w:lang w:bidi="si-LK"/>
        </w:rPr>
      </w:pPr>
    </w:p>
    <w:p w14:paraId="2A352152" w14:textId="77777777" w:rsidR="00B2381F" w:rsidRDefault="00B2381F" w:rsidP="0062615C">
      <w:pPr>
        <w:spacing w:after="0" w:line="276" w:lineRule="auto"/>
        <w:rPr>
          <w:sz w:val="25"/>
          <w:szCs w:val="25"/>
          <w:lang w:bidi="si-LK"/>
        </w:rPr>
      </w:pPr>
    </w:p>
    <w:p w14:paraId="292DE1F1" w14:textId="77777777" w:rsidR="00B2381F" w:rsidRDefault="00B2381F" w:rsidP="0062615C">
      <w:pPr>
        <w:spacing w:after="0" w:line="276" w:lineRule="auto"/>
        <w:rPr>
          <w:sz w:val="25"/>
          <w:szCs w:val="25"/>
          <w:lang w:bidi="si-LK"/>
        </w:rPr>
      </w:pPr>
    </w:p>
    <w:p w14:paraId="4E7C6E02" w14:textId="77777777" w:rsidR="00B2381F" w:rsidRDefault="00B2381F" w:rsidP="0062615C">
      <w:pPr>
        <w:spacing w:after="0" w:line="276" w:lineRule="auto"/>
        <w:rPr>
          <w:sz w:val="25"/>
          <w:szCs w:val="25"/>
          <w:lang w:bidi="si-LK"/>
        </w:rPr>
      </w:pPr>
    </w:p>
    <w:p w14:paraId="707E8378" w14:textId="77777777" w:rsidR="00B2381F" w:rsidRDefault="00B2381F" w:rsidP="0062615C">
      <w:pPr>
        <w:spacing w:after="0" w:line="276" w:lineRule="auto"/>
        <w:rPr>
          <w:sz w:val="25"/>
          <w:szCs w:val="25"/>
          <w:lang w:bidi="si-LK"/>
        </w:rPr>
      </w:pPr>
    </w:p>
    <w:p w14:paraId="01482113" w14:textId="77777777" w:rsidR="00B2381F" w:rsidRDefault="00B2381F" w:rsidP="0062615C">
      <w:pPr>
        <w:spacing w:after="0" w:line="276" w:lineRule="auto"/>
        <w:rPr>
          <w:sz w:val="25"/>
          <w:szCs w:val="25"/>
          <w:lang w:bidi="si-LK"/>
        </w:rPr>
      </w:pPr>
    </w:p>
    <w:p w14:paraId="1DDBD32F" w14:textId="77777777" w:rsidR="00B2381F" w:rsidRDefault="00B2381F" w:rsidP="0062615C">
      <w:pPr>
        <w:spacing w:after="0" w:line="276" w:lineRule="auto"/>
        <w:rPr>
          <w:sz w:val="25"/>
          <w:szCs w:val="25"/>
          <w:lang w:bidi="si-LK"/>
        </w:rPr>
      </w:pPr>
    </w:p>
    <w:p w14:paraId="0A90D080" w14:textId="77777777" w:rsidR="00B2381F" w:rsidRDefault="00B2381F" w:rsidP="0062615C">
      <w:pPr>
        <w:spacing w:after="0" w:line="276" w:lineRule="auto"/>
        <w:rPr>
          <w:sz w:val="25"/>
          <w:szCs w:val="25"/>
          <w:lang w:bidi="si-LK"/>
        </w:rPr>
      </w:pPr>
    </w:p>
    <w:p w14:paraId="15B85DC6" w14:textId="77777777" w:rsidR="00B2381F" w:rsidRDefault="00B2381F" w:rsidP="0062615C">
      <w:pPr>
        <w:spacing w:after="0" w:line="276" w:lineRule="auto"/>
        <w:rPr>
          <w:sz w:val="25"/>
          <w:szCs w:val="25"/>
          <w:lang w:bidi="si-LK"/>
        </w:rPr>
      </w:pPr>
    </w:p>
    <w:p w14:paraId="5041783F" w14:textId="1F9BFAF3" w:rsidR="00B2381F" w:rsidRDefault="00B2381F" w:rsidP="0062615C">
      <w:pPr>
        <w:spacing w:after="0" w:line="276" w:lineRule="auto"/>
        <w:rPr>
          <w:sz w:val="25"/>
          <w:szCs w:val="25"/>
          <w:lang w:bidi="si-LK"/>
        </w:rPr>
      </w:pPr>
    </w:p>
    <w:p w14:paraId="3DF6F5BF" w14:textId="463E8670" w:rsidR="00B2381F" w:rsidRDefault="00B2381F" w:rsidP="0062615C">
      <w:pPr>
        <w:spacing w:after="0" w:line="276" w:lineRule="auto"/>
        <w:rPr>
          <w:sz w:val="25"/>
          <w:szCs w:val="25"/>
          <w:lang w:bidi="si-LK"/>
        </w:rPr>
      </w:pPr>
    </w:p>
    <w:p w14:paraId="67B85FA9" w14:textId="273AC298" w:rsidR="00B2381F" w:rsidRDefault="00B2381F" w:rsidP="0062615C">
      <w:pPr>
        <w:spacing w:after="0" w:line="276" w:lineRule="auto"/>
        <w:rPr>
          <w:sz w:val="25"/>
          <w:szCs w:val="25"/>
          <w:lang w:bidi="si-LK"/>
        </w:rPr>
      </w:pPr>
    </w:p>
    <w:p w14:paraId="1447FFC9" w14:textId="292C8F33" w:rsidR="00B2381F" w:rsidRDefault="00B2381F" w:rsidP="0062615C">
      <w:pPr>
        <w:spacing w:after="0" w:line="276" w:lineRule="auto"/>
        <w:rPr>
          <w:sz w:val="25"/>
          <w:szCs w:val="25"/>
          <w:lang w:bidi="si-LK"/>
        </w:rPr>
      </w:pPr>
    </w:p>
    <w:p w14:paraId="2D7E4E74" w14:textId="61947116" w:rsidR="00B2381F" w:rsidRDefault="00B2381F" w:rsidP="0062615C">
      <w:pPr>
        <w:spacing w:after="0" w:line="276" w:lineRule="auto"/>
        <w:rPr>
          <w:sz w:val="25"/>
          <w:szCs w:val="25"/>
          <w:lang w:bidi="si-LK"/>
        </w:rPr>
      </w:pPr>
    </w:p>
    <w:p w14:paraId="16C334A2" w14:textId="77777777" w:rsidR="00B2381F" w:rsidRDefault="00B2381F" w:rsidP="0062615C">
      <w:pPr>
        <w:spacing w:after="0" w:line="276" w:lineRule="auto"/>
        <w:rPr>
          <w:sz w:val="25"/>
          <w:szCs w:val="25"/>
          <w:lang w:bidi="si-LK"/>
        </w:rPr>
      </w:pPr>
    </w:p>
    <w:p w14:paraId="7CCF7533" w14:textId="5CF2234F" w:rsidR="007C36B4" w:rsidRDefault="007C36B4" w:rsidP="0062615C">
      <w:pPr>
        <w:spacing w:after="0" w:line="276" w:lineRule="auto"/>
        <w:rPr>
          <w:sz w:val="25"/>
          <w:szCs w:val="25"/>
          <w:lang w:bidi="si-LK"/>
        </w:rPr>
      </w:pPr>
      <w:r>
        <w:rPr>
          <w:rFonts w:hint="cs"/>
          <w:sz w:val="25"/>
          <w:szCs w:val="25"/>
          <w:cs/>
          <w:lang w:bidi="si-LK"/>
        </w:rPr>
        <w:lastRenderedPageBreak/>
        <w:t xml:space="preserve">ටෙන්ඩර්පත් අංකය </w:t>
      </w:r>
      <w:r>
        <w:rPr>
          <w:sz w:val="25"/>
          <w:szCs w:val="25"/>
          <w:lang w:bidi="si-LK"/>
        </w:rPr>
        <w:t xml:space="preserve">: CEY/SD/Disposal/59-2024 </w:t>
      </w:r>
      <w:r>
        <w:rPr>
          <w:sz w:val="25"/>
          <w:szCs w:val="25"/>
          <w:lang w:bidi="si-LK"/>
        </w:rPr>
        <w:tab/>
      </w:r>
      <w:r>
        <w:rPr>
          <w:sz w:val="25"/>
          <w:szCs w:val="25"/>
          <w:lang w:bidi="si-LK"/>
        </w:rPr>
        <w:tab/>
      </w:r>
      <w:r>
        <w:rPr>
          <w:rFonts w:hint="cs"/>
          <w:sz w:val="25"/>
          <w:szCs w:val="25"/>
          <w:cs/>
          <w:lang w:bidi="si-LK"/>
        </w:rPr>
        <w:t xml:space="preserve">ලදුපත් අංකය </w:t>
      </w:r>
      <w:r>
        <w:rPr>
          <w:sz w:val="25"/>
          <w:szCs w:val="25"/>
          <w:lang w:bidi="si-LK"/>
        </w:rPr>
        <w:t>:</w:t>
      </w:r>
    </w:p>
    <w:p w14:paraId="23EBF7D8" w14:textId="77777777" w:rsidR="00B2381F" w:rsidRPr="00A75EF7" w:rsidRDefault="00B2381F" w:rsidP="0062615C">
      <w:pPr>
        <w:spacing w:after="0" w:line="276" w:lineRule="auto"/>
        <w:rPr>
          <w:sz w:val="20"/>
          <w:szCs w:val="20"/>
          <w:lang w:bidi="si-LK"/>
        </w:rPr>
      </w:pPr>
    </w:p>
    <w:p w14:paraId="10ABD9E0" w14:textId="59AC968A" w:rsidR="007C36B4" w:rsidRDefault="007C36B4" w:rsidP="0062615C">
      <w:pPr>
        <w:spacing w:after="0" w:line="276" w:lineRule="auto"/>
        <w:rPr>
          <w:sz w:val="25"/>
          <w:szCs w:val="25"/>
          <w:lang w:bidi="si-LK"/>
        </w:rPr>
      </w:pPr>
      <w:r>
        <w:rPr>
          <w:rFonts w:hint="cs"/>
          <w:sz w:val="25"/>
          <w:szCs w:val="25"/>
          <w:cs/>
          <w:lang w:bidi="si-LK"/>
        </w:rPr>
        <w:t xml:space="preserve">නිකුත් කරන ලද්දේ </w:t>
      </w:r>
      <w:r>
        <w:rPr>
          <w:sz w:val="25"/>
          <w:szCs w:val="25"/>
          <w:lang w:bidi="si-LK"/>
        </w:rPr>
        <w:t>:</w:t>
      </w:r>
    </w:p>
    <w:p w14:paraId="4D17FF74" w14:textId="77777777" w:rsidR="00B2381F" w:rsidRDefault="00B2381F" w:rsidP="0062615C">
      <w:pPr>
        <w:spacing w:after="0" w:line="276" w:lineRule="auto"/>
        <w:rPr>
          <w:sz w:val="25"/>
          <w:szCs w:val="25"/>
          <w:lang w:bidi="si-LK"/>
        </w:rPr>
      </w:pPr>
    </w:p>
    <w:p w14:paraId="589A9E4B" w14:textId="62BDF7A5" w:rsidR="007C36B4" w:rsidRDefault="007C36B4" w:rsidP="00B2381F">
      <w:pPr>
        <w:spacing w:after="0" w:line="360" w:lineRule="auto"/>
        <w:ind w:firstLine="720"/>
        <w:rPr>
          <w:sz w:val="25"/>
          <w:szCs w:val="25"/>
          <w:lang w:bidi="si-LK"/>
        </w:rPr>
      </w:pPr>
      <w:r>
        <w:rPr>
          <w:sz w:val="25"/>
          <w:szCs w:val="25"/>
          <w:lang w:bidi="si-LK"/>
        </w:rPr>
        <w:t>…………………………………….</w:t>
      </w:r>
      <w:r>
        <w:rPr>
          <w:sz w:val="25"/>
          <w:szCs w:val="25"/>
          <w:lang w:bidi="si-LK"/>
        </w:rPr>
        <w:tab/>
      </w:r>
      <w:r>
        <w:rPr>
          <w:sz w:val="25"/>
          <w:szCs w:val="25"/>
          <w:lang w:bidi="si-LK"/>
        </w:rPr>
        <w:tab/>
      </w:r>
      <w:r>
        <w:rPr>
          <w:sz w:val="25"/>
          <w:szCs w:val="25"/>
          <w:lang w:bidi="si-LK"/>
        </w:rPr>
        <w:tab/>
      </w:r>
    </w:p>
    <w:p w14:paraId="36D469CA" w14:textId="226948CF" w:rsidR="007C36B4" w:rsidRDefault="007C36B4" w:rsidP="00B2381F">
      <w:pPr>
        <w:spacing w:after="0" w:line="360" w:lineRule="auto"/>
        <w:ind w:firstLine="720"/>
        <w:rPr>
          <w:sz w:val="25"/>
          <w:szCs w:val="25"/>
          <w:cs/>
          <w:lang w:bidi="si-LK"/>
        </w:rPr>
      </w:pPr>
      <w:r>
        <w:rPr>
          <w:sz w:val="25"/>
          <w:szCs w:val="25"/>
          <w:lang w:bidi="si-LK"/>
        </w:rPr>
        <w:t>…………………………………….</w:t>
      </w:r>
      <w:r>
        <w:rPr>
          <w:sz w:val="25"/>
          <w:szCs w:val="25"/>
          <w:lang w:bidi="si-LK"/>
        </w:rPr>
        <w:tab/>
      </w:r>
      <w:r>
        <w:rPr>
          <w:sz w:val="25"/>
          <w:szCs w:val="25"/>
          <w:lang w:bidi="si-LK"/>
        </w:rPr>
        <w:tab/>
      </w:r>
      <w:r>
        <w:rPr>
          <w:sz w:val="25"/>
          <w:szCs w:val="25"/>
          <w:lang w:bidi="si-LK"/>
        </w:rPr>
        <w:tab/>
      </w:r>
    </w:p>
    <w:p w14:paraId="45BB9E01" w14:textId="71F315E3" w:rsidR="007C36B4" w:rsidRDefault="007C36B4" w:rsidP="00B2381F">
      <w:pPr>
        <w:spacing w:after="0" w:line="360" w:lineRule="auto"/>
        <w:ind w:firstLine="720"/>
        <w:rPr>
          <w:sz w:val="25"/>
          <w:szCs w:val="25"/>
          <w:lang w:bidi="si-LK"/>
        </w:rPr>
      </w:pPr>
      <w:r>
        <w:rPr>
          <w:sz w:val="25"/>
          <w:szCs w:val="25"/>
          <w:lang w:bidi="si-LK"/>
        </w:rPr>
        <w:t>…………………………………….</w:t>
      </w:r>
      <w:r w:rsidR="00B2381F">
        <w:rPr>
          <w:sz w:val="25"/>
          <w:szCs w:val="25"/>
          <w:cs/>
          <w:lang w:bidi="si-LK"/>
        </w:rPr>
        <w:tab/>
      </w:r>
      <w:r w:rsidR="00B2381F">
        <w:rPr>
          <w:sz w:val="25"/>
          <w:szCs w:val="25"/>
          <w:cs/>
          <w:lang w:bidi="si-LK"/>
        </w:rPr>
        <w:tab/>
      </w:r>
      <w:r w:rsidR="00B2381F">
        <w:rPr>
          <w:sz w:val="25"/>
          <w:szCs w:val="25"/>
          <w:cs/>
          <w:lang w:bidi="si-LK"/>
        </w:rPr>
        <w:tab/>
      </w:r>
      <w:r w:rsidR="00B2381F">
        <w:rPr>
          <w:sz w:val="25"/>
          <w:szCs w:val="25"/>
          <w:cs/>
          <w:lang w:bidi="si-LK"/>
        </w:rPr>
        <w:tab/>
      </w:r>
      <w:r w:rsidR="00B2381F">
        <w:rPr>
          <w:sz w:val="25"/>
          <w:szCs w:val="25"/>
          <w:lang w:bidi="si-LK"/>
        </w:rPr>
        <w:t>……………………………….</w:t>
      </w:r>
    </w:p>
    <w:p w14:paraId="7290EBD2" w14:textId="68B7A422" w:rsidR="00B2381F" w:rsidRDefault="007C36B4" w:rsidP="00B2381F">
      <w:pPr>
        <w:spacing w:after="0" w:line="360" w:lineRule="auto"/>
        <w:ind w:firstLine="720"/>
        <w:rPr>
          <w:sz w:val="25"/>
          <w:szCs w:val="25"/>
          <w:cs/>
          <w:lang w:bidi="si-LK"/>
        </w:rPr>
      </w:pPr>
      <w:r>
        <w:rPr>
          <w:sz w:val="25"/>
          <w:szCs w:val="25"/>
          <w:lang w:bidi="si-LK"/>
        </w:rPr>
        <w:t>…………………………………….</w:t>
      </w:r>
      <w:r w:rsidR="00B2381F">
        <w:rPr>
          <w:sz w:val="25"/>
          <w:szCs w:val="25"/>
          <w:cs/>
          <w:lang w:bidi="si-LK"/>
        </w:rPr>
        <w:tab/>
      </w:r>
      <w:r w:rsidR="00B2381F">
        <w:rPr>
          <w:sz w:val="25"/>
          <w:szCs w:val="25"/>
          <w:cs/>
          <w:lang w:bidi="si-LK"/>
        </w:rPr>
        <w:tab/>
      </w:r>
      <w:r w:rsidR="00B2381F">
        <w:rPr>
          <w:sz w:val="25"/>
          <w:szCs w:val="25"/>
          <w:cs/>
          <w:lang w:bidi="si-LK"/>
        </w:rPr>
        <w:tab/>
      </w:r>
      <w:r w:rsidR="00B2381F">
        <w:rPr>
          <w:sz w:val="25"/>
          <w:szCs w:val="25"/>
          <w:cs/>
          <w:lang w:bidi="si-LK"/>
        </w:rPr>
        <w:tab/>
      </w:r>
      <w:r w:rsidR="00B2381F">
        <w:rPr>
          <w:rFonts w:hint="cs"/>
          <w:sz w:val="25"/>
          <w:szCs w:val="25"/>
          <w:cs/>
          <w:lang w:bidi="si-LK"/>
        </w:rPr>
        <w:t xml:space="preserve">සැපයුම් </w:t>
      </w:r>
      <w:r w:rsidR="00583866">
        <w:rPr>
          <w:rFonts w:hint="cs"/>
          <w:sz w:val="25"/>
          <w:szCs w:val="25"/>
          <w:cs/>
          <w:lang w:bidi="si-LK"/>
        </w:rPr>
        <w:t>නිලධාරී (වැ.බ.)</w:t>
      </w:r>
    </w:p>
    <w:p w14:paraId="2A73C596" w14:textId="3CB3D2D9" w:rsidR="007C36B4" w:rsidRDefault="007C36B4" w:rsidP="007C36B4">
      <w:pPr>
        <w:spacing w:after="0" w:line="276" w:lineRule="auto"/>
        <w:jc w:val="both"/>
        <w:rPr>
          <w:sz w:val="25"/>
          <w:szCs w:val="25"/>
          <w:lang w:bidi="si-LK"/>
        </w:rPr>
      </w:pPr>
    </w:p>
    <w:p w14:paraId="73314F8C" w14:textId="77777777" w:rsidR="00B2381F" w:rsidRPr="00A75EF7" w:rsidRDefault="00B2381F" w:rsidP="00B2381F">
      <w:pPr>
        <w:spacing w:after="0" w:line="276" w:lineRule="auto"/>
        <w:jc w:val="center"/>
        <w:rPr>
          <w:b/>
          <w:bCs/>
          <w:sz w:val="20"/>
          <w:szCs w:val="20"/>
          <w:u w:val="single"/>
          <w:lang w:bidi="si-LK"/>
        </w:rPr>
      </w:pPr>
    </w:p>
    <w:p w14:paraId="3D63B6A4" w14:textId="7CA57974" w:rsidR="007C36B4" w:rsidRPr="00B2381F" w:rsidRDefault="007C36B4" w:rsidP="00B2381F">
      <w:pPr>
        <w:spacing w:after="0" w:line="276" w:lineRule="auto"/>
        <w:jc w:val="center"/>
        <w:rPr>
          <w:b/>
          <w:bCs/>
          <w:sz w:val="32"/>
          <w:szCs w:val="32"/>
          <w:u w:val="single"/>
          <w:lang w:bidi="si-LK"/>
        </w:rPr>
      </w:pPr>
      <w:r w:rsidRPr="00B2381F">
        <w:rPr>
          <w:rFonts w:hint="cs"/>
          <w:b/>
          <w:bCs/>
          <w:sz w:val="32"/>
          <w:szCs w:val="32"/>
          <w:u w:val="single"/>
          <w:cs/>
          <w:lang w:bidi="si-LK"/>
        </w:rPr>
        <w:t>සීමාසහිත සීනෝර් පදනම</w:t>
      </w:r>
    </w:p>
    <w:p w14:paraId="57E6753C" w14:textId="45C5AA2A" w:rsidR="007C36B4" w:rsidRDefault="007C36B4" w:rsidP="00B2381F">
      <w:pPr>
        <w:spacing w:after="0" w:line="276" w:lineRule="auto"/>
        <w:jc w:val="center"/>
        <w:rPr>
          <w:b/>
          <w:bCs/>
          <w:sz w:val="30"/>
          <w:szCs w:val="30"/>
          <w:u w:val="single"/>
          <w:lang w:bidi="si-LK"/>
        </w:rPr>
      </w:pPr>
      <w:r w:rsidRPr="00B2381F">
        <w:rPr>
          <w:rFonts w:hint="cs"/>
          <w:b/>
          <w:bCs/>
          <w:sz w:val="30"/>
          <w:szCs w:val="30"/>
          <w:u w:val="single"/>
          <w:cs/>
          <w:lang w:bidi="si-LK"/>
        </w:rPr>
        <w:t xml:space="preserve">භාවිතයෙන් </w:t>
      </w:r>
      <w:r w:rsidR="00E54B5C" w:rsidRPr="00B2381F">
        <w:rPr>
          <w:rFonts w:hint="cs"/>
          <w:b/>
          <w:bCs/>
          <w:sz w:val="30"/>
          <w:szCs w:val="30"/>
          <w:u w:val="single"/>
          <w:cs/>
          <w:lang w:bidi="si-LK"/>
        </w:rPr>
        <w:t>ඉවත් කරන ලද අයිතම විකිණීම සම්බන්ධයෙන් වූ පොදු කොන්දේසි</w:t>
      </w:r>
    </w:p>
    <w:p w14:paraId="4B1DF449" w14:textId="77777777" w:rsidR="00B2381F" w:rsidRPr="00A75EF7" w:rsidRDefault="00B2381F" w:rsidP="00B2381F">
      <w:pPr>
        <w:spacing w:after="0" w:line="276" w:lineRule="auto"/>
        <w:jc w:val="center"/>
        <w:rPr>
          <w:b/>
          <w:bCs/>
          <w:sz w:val="20"/>
          <w:szCs w:val="20"/>
          <w:u w:val="single"/>
          <w:lang w:bidi="si-LK"/>
        </w:rPr>
      </w:pPr>
    </w:p>
    <w:p w14:paraId="2AE0A255" w14:textId="218B0754" w:rsidR="00E54B5C" w:rsidRDefault="00E54B5C" w:rsidP="007C36B4">
      <w:pPr>
        <w:spacing w:after="0" w:line="276" w:lineRule="auto"/>
        <w:jc w:val="both"/>
        <w:rPr>
          <w:sz w:val="25"/>
          <w:szCs w:val="25"/>
          <w:lang w:bidi="si-LK"/>
        </w:rPr>
      </w:pPr>
      <w:r>
        <w:rPr>
          <w:rFonts w:hint="cs"/>
          <w:sz w:val="25"/>
          <w:szCs w:val="25"/>
          <w:cs/>
          <w:lang w:bidi="si-LK"/>
        </w:rPr>
        <w:t>සීමාසහිත සීනෝර් පදනමට අයත් භාවිතයෙන් ඉවත් කරන ලද අයිතමයන් විකිණීම සඳහා සීමාසහිත සීනෝර් පදනමේ දෙපාර්තමේන්තු ප්‍රසම්පාදන කමිටු සභාපති විසින් මුද්‍රා තබන ලද මිල ගණන් කැඳවනු ලැබේ.</w:t>
      </w:r>
    </w:p>
    <w:p w14:paraId="6DA4E998" w14:textId="6AA26261" w:rsidR="00E54B5C" w:rsidRPr="00A75EF7" w:rsidRDefault="00E54B5C" w:rsidP="007C36B4">
      <w:pPr>
        <w:spacing w:after="0" w:line="276" w:lineRule="auto"/>
        <w:jc w:val="both"/>
        <w:rPr>
          <w:sz w:val="20"/>
          <w:szCs w:val="20"/>
          <w:lang w:bidi="si-LK"/>
        </w:rPr>
      </w:pPr>
    </w:p>
    <w:p w14:paraId="72A50E4F" w14:textId="573164FE" w:rsidR="00E54B5C" w:rsidRPr="00B2381F" w:rsidRDefault="00E54B5C" w:rsidP="00E54B5C">
      <w:pPr>
        <w:pStyle w:val="ListParagraph"/>
        <w:numPr>
          <w:ilvl w:val="0"/>
          <w:numId w:val="2"/>
        </w:numPr>
        <w:spacing w:after="0" w:line="276" w:lineRule="auto"/>
        <w:jc w:val="both"/>
        <w:rPr>
          <w:b/>
          <w:bCs/>
          <w:sz w:val="25"/>
          <w:szCs w:val="25"/>
          <w:u w:val="single"/>
          <w:lang w:bidi="si-LK"/>
        </w:rPr>
      </w:pPr>
      <w:r w:rsidRPr="00B2381F">
        <w:rPr>
          <w:rFonts w:hint="cs"/>
          <w:b/>
          <w:bCs/>
          <w:sz w:val="25"/>
          <w:szCs w:val="25"/>
          <w:u w:val="single"/>
          <w:cs/>
          <w:lang w:bidi="si-LK"/>
        </w:rPr>
        <w:t>ටෙන්ඩර් ආකෘති පත්‍ර</w:t>
      </w:r>
      <w:r w:rsidR="002B4C2A" w:rsidRPr="00B2381F">
        <w:rPr>
          <w:rFonts w:hint="cs"/>
          <w:b/>
          <w:bCs/>
          <w:sz w:val="25"/>
          <w:szCs w:val="25"/>
          <w:u w:val="single"/>
          <w:cs/>
          <w:lang w:bidi="si-LK"/>
        </w:rPr>
        <w:t>.</w:t>
      </w:r>
    </w:p>
    <w:p w14:paraId="1CFC4143" w14:textId="77777777" w:rsidR="00B2381F" w:rsidRPr="00A75EF7" w:rsidRDefault="00B2381F" w:rsidP="00B2381F">
      <w:pPr>
        <w:pStyle w:val="ListParagraph"/>
        <w:spacing w:after="0" w:line="276" w:lineRule="auto"/>
        <w:jc w:val="both"/>
        <w:rPr>
          <w:sz w:val="20"/>
          <w:szCs w:val="20"/>
          <w:lang w:bidi="si-LK"/>
        </w:rPr>
      </w:pPr>
    </w:p>
    <w:p w14:paraId="7B7759EB" w14:textId="2ACE3552" w:rsidR="00E54B5C" w:rsidRDefault="00E54B5C" w:rsidP="00E54B5C">
      <w:pPr>
        <w:pStyle w:val="ListParagraph"/>
        <w:numPr>
          <w:ilvl w:val="1"/>
          <w:numId w:val="4"/>
        </w:numPr>
        <w:spacing w:after="0" w:line="276" w:lineRule="auto"/>
        <w:jc w:val="both"/>
        <w:rPr>
          <w:sz w:val="25"/>
          <w:szCs w:val="25"/>
          <w:lang w:bidi="si-LK"/>
        </w:rPr>
      </w:pPr>
      <w:r>
        <w:rPr>
          <w:rFonts w:hint="cs"/>
          <w:sz w:val="25"/>
          <w:szCs w:val="25"/>
          <w:cs/>
          <w:lang w:bidi="si-LK"/>
        </w:rPr>
        <w:t xml:space="preserve">මෙහි 1.3 හි සඳහන් ලොට් අංක, හිමි අයිතම සඳහා ටෙන්ඩර් ආකෘති පත්‍ර ආපසු නොගෙවන රු. </w:t>
      </w:r>
      <w:r>
        <w:rPr>
          <w:sz w:val="25"/>
          <w:szCs w:val="25"/>
          <w:lang w:bidi="si-LK"/>
        </w:rPr>
        <w:t xml:space="preserve">1,000.00 </w:t>
      </w:r>
      <w:r>
        <w:rPr>
          <w:rFonts w:hint="cs"/>
          <w:sz w:val="25"/>
          <w:szCs w:val="25"/>
          <w:cs/>
          <w:lang w:bidi="si-LK"/>
        </w:rPr>
        <w:t>ක මුදලක් ගෙවා ලබා ගත හැක. ඒ අවස්ථාවේදීම භාණ්ඩ පරීක්ෂා කිරීම සඳහා අවසරපත් ද නිකුත් කරනු ලැබේ.</w:t>
      </w:r>
    </w:p>
    <w:p w14:paraId="43E05A5D" w14:textId="77777777" w:rsidR="00B2381F" w:rsidRPr="00A75EF7" w:rsidRDefault="00B2381F" w:rsidP="00B2381F">
      <w:pPr>
        <w:pStyle w:val="ListParagraph"/>
        <w:spacing w:after="0" w:line="276" w:lineRule="auto"/>
        <w:ind w:left="1440"/>
        <w:jc w:val="both"/>
        <w:rPr>
          <w:sz w:val="20"/>
          <w:szCs w:val="20"/>
          <w:lang w:bidi="si-LK"/>
        </w:rPr>
      </w:pPr>
    </w:p>
    <w:p w14:paraId="31090EF8" w14:textId="034FDF7F" w:rsidR="00B2381F" w:rsidRPr="00B2381F" w:rsidRDefault="00E54B5C" w:rsidP="00B2381F">
      <w:pPr>
        <w:pStyle w:val="ListParagraph"/>
        <w:numPr>
          <w:ilvl w:val="1"/>
          <w:numId w:val="4"/>
        </w:numPr>
        <w:spacing w:after="0" w:line="276" w:lineRule="auto"/>
        <w:jc w:val="both"/>
        <w:rPr>
          <w:sz w:val="25"/>
          <w:szCs w:val="25"/>
          <w:cs/>
          <w:lang w:bidi="si-LK"/>
        </w:rPr>
      </w:pPr>
      <w:r>
        <w:rPr>
          <w:rFonts w:hint="cs"/>
          <w:sz w:val="25"/>
          <w:szCs w:val="25"/>
          <w:cs/>
          <w:lang w:bidi="si-LK"/>
        </w:rPr>
        <w:t>මෙම ලේඛනයට අමුණා ඇති ටෙන්ඩර් ආකෘති පත්‍ර වලින් පමණක් මිලගණන් ඉදිරිපත් කළ යුතුය.</w:t>
      </w:r>
    </w:p>
    <w:p w14:paraId="00BEC144" w14:textId="77777777" w:rsidR="00B2381F" w:rsidRPr="00A75EF7" w:rsidRDefault="00B2381F" w:rsidP="00B2381F">
      <w:pPr>
        <w:pStyle w:val="ListParagraph"/>
        <w:spacing w:after="0" w:line="276" w:lineRule="auto"/>
        <w:ind w:left="1440"/>
        <w:jc w:val="both"/>
        <w:rPr>
          <w:sz w:val="20"/>
          <w:szCs w:val="20"/>
          <w:lang w:bidi="si-LK"/>
        </w:rPr>
      </w:pPr>
    </w:p>
    <w:p w14:paraId="52874C49" w14:textId="2A3DAF54" w:rsidR="002B4C2A" w:rsidRDefault="00E54B5C" w:rsidP="002B4C2A">
      <w:pPr>
        <w:pStyle w:val="ListParagraph"/>
        <w:numPr>
          <w:ilvl w:val="1"/>
          <w:numId w:val="4"/>
        </w:numPr>
        <w:spacing w:after="0" w:line="276" w:lineRule="auto"/>
        <w:jc w:val="both"/>
        <w:rPr>
          <w:sz w:val="25"/>
          <w:szCs w:val="25"/>
          <w:lang w:bidi="si-LK"/>
        </w:rPr>
      </w:pPr>
      <w:r>
        <w:rPr>
          <w:rFonts w:hint="cs"/>
          <w:sz w:val="25"/>
          <w:szCs w:val="25"/>
          <w:cs/>
          <w:lang w:bidi="si-LK"/>
        </w:rPr>
        <w:t xml:space="preserve">පහත දක්වා ඇති පරිදි මිල ගණන් ඉදිරිපත් කරනු ලබන සියලුම ලොට් සඳහා ආපසු ගෙවනු ලබන රු. </w:t>
      </w:r>
      <w:r>
        <w:rPr>
          <w:sz w:val="25"/>
          <w:szCs w:val="25"/>
          <w:lang w:bidi="si-LK"/>
        </w:rPr>
        <w:t xml:space="preserve">20,000/- </w:t>
      </w:r>
      <w:r>
        <w:rPr>
          <w:rFonts w:hint="cs"/>
          <w:sz w:val="25"/>
          <w:szCs w:val="25"/>
          <w:cs/>
          <w:lang w:bidi="si-LK"/>
        </w:rPr>
        <w:t xml:space="preserve">ක තැන්පතුවක්ද මුදලින් ගෙවිය යුතුය. කිසියම් ටෙන්ඩර්කරුවකු ආපසු </w:t>
      </w:r>
      <w:r w:rsidR="002B4C2A">
        <w:rPr>
          <w:rFonts w:hint="cs"/>
          <w:sz w:val="25"/>
          <w:szCs w:val="25"/>
          <w:cs/>
          <w:lang w:bidi="si-LK"/>
        </w:rPr>
        <w:t xml:space="preserve">ගෙවන තැන්පත් මුදලක් නොමැතිව ලොට් අංක සඳහා මිල ගණන් ඉදිරිපත් කර ඇත්නම් ඒවා ප්‍රතික්ෂේප කරනු ලැබේ. </w:t>
      </w:r>
    </w:p>
    <w:p w14:paraId="1B7BF918" w14:textId="77777777" w:rsidR="00B2381F" w:rsidRPr="00A75EF7" w:rsidRDefault="00B2381F" w:rsidP="00B2381F">
      <w:pPr>
        <w:spacing w:after="0" w:line="276" w:lineRule="auto"/>
        <w:jc w:val="both"/>
        <w:rPr>
          <w:sz w:val="20"/>
          <w:szCs w:val="20"/>
          <w:cs/>
          <w:lang w:bidi="si-LK"/>
        </w:rPr>
      </w:pPr>
    </w:p>
    <w:p w14:paraId="24A3C4D3" w14:textId="26B9DF55" w:rsidR="00E54B5C" w:rsidRDefault="002B4C2A" w:rsidP="00E54B5C">
      <w:pPr>
        <w:pStyle w:val="ListParagraph"/>
        <w:numPr>
          <w:ilvl w:val="0"/>
          <w:numId w:val="2"/>
        </w:numPr>
        <w:spacing w:after="0" w:line="276" w:lineRule="auto"/>
        <w:jc w:val="both"/>
        <w:rPr>
          <w:b/>
          <w:bCs/>
          <w:sz w:val="25"/>
          <w:szCs w:val="25"/>
          <w:u w:val="single"/>
          <w:lang w:bidi="si-LK"/>
        </w:rPr>
      </w:pPr>
      <w:r w:rsidRPr="00B2381F">
        <w:rPr>
          <w:rFonts w:hint="cs"/>
          <w:b/>
          <w:bCs/>
          <w:sz w:val="25"/>
          <w:szCs w:val="25"/>
          <w:u w:val="single"/>
          <w:cs/>
          <w:lang w:bidi="si-LK"/>
        </w:rPr>
        <w:t>අයිතම පරීක්ෂා කර බැලීම.</w:t>
      </w:r>
    </w:p>
    <w:p w14:paraId="43B97680" w14:textId="77777777" w:rsidR="00B2381F" w:rsidRPr="00B2381F" w:rsidRDefault="00B2381F" w:rsidP="00B2381F">
      <w:pPr>
        <w:pStyle w:val="ListParagraph"/>
        <w:spacing w:after="0" w:line="276" w:lineRule="auto"/>
        <w:jc w:val="both"/>
        <w:rPr>
          <w:b/>
          <w:bCs/>
          <w:sz w:val="25"/>
          <w:szCs w:val="25"/>
          <w:u w:val="single"/>
          <w:lang w:bidi="si-LK"/>
        </w:rPr>
      </w:pPr>
    </w:p>
    <w:p w14:paraId="5D194283" w14:textId="11033B20" w:rsidR="002B4C2A" w:rsidRDefault="002B4C2A" w:rsidP="002B4C2A">
      <w:pPr>
        <w:pStyle w:val="ListParagraph"/>
        <w:spacing w:after="0" w:line="276" w:lineRule="auto"/>
        <w:ind w:left="1440" w:hanging="720"/>
        <w:jc w:val="both"/>
        <w:rPr>
          <w:sz w:val="25"/>
          <w:szCs w:val="25"/>
          <w:lang w:bidi="si-LK"/>
        </w:rPr>
      </w:pPr>
      <w:r>
        <w:rPr>
          <w:rFonts w:hint="cs"/>
          <w:sz w:val="25"/>
          <w:szCs w:val="25"/>
          <w:cs/>
          <w:lang w:bidi="si-LK"/>
        </w:rPr>
        <w:t xml:space="preserve">2.1 </w:t>
      </w:r>
      <w:r>
        <w:rPr>
          <w:sz w:val="25"/>
          <w:szCs w:val="25"/>
          <w:cs/>
          <w:lang w:bidi="si-LK"/>
        </w:rPr>
        <w:tab/>
      </w:r>
      <w:r>
        <w:rPr>
          <w:rFonts w:hint="cs"/>
          <w:sz w:val="25"/>
          <w:szCs w:val="25"/>
          <w:cs/>
          <w:lang w:bidi="si-LK"/>
        </w:rPr>
        <w:t xml:space="preserve">මිල ගණන් ඉදිරිපත් කිරීමට බලාපොරොත්තු වන ටෙන්ඩර්කරුට හෝ ඔහුගේ නියෝජිතයන්ට සීමාසහිත සීනෝර් පදනමට අයත් මට්ටක්කුලිය යාත්‍රාංගනයේදී </w:t>
      </w:r>
      <w:r w:rsidR="00A75EF7">
        <w:rPr>
          <w:rFonts w:hint="cs"/>
          <w:sz w:val="25"/>
          <w:szCs w:val="25"/>
          <w:cs/>
          <w:lang w:bidi="si-LK"/>
        </w:rPr>
        <w:t>හා ප්‍රධාන කාර්යාල භූමියේදී </w:t>
      </w:r>
      <w:r w:rsidR="00A75EF7">
        <w:rPr>
          <w:sz w:val="25"/>
          <w:szCs w:val="25"/>
          <w:lang w:bidi="si-LK"/>
        </w:rPr>
        <w:t xml:space="preserve">2024.08.07 </w:t>
      </w:r>
      <w:r w:rsidR="00A75EF7">
        <w:rPr>
          <w:rFonts w:hint="cs"/>
          <w:sz w:val="25"/>
          <w:szCs w:val="25"/>
          <w:cs/>
          <w:lang w:bidi="si-LK"/>
        </w:rPr>
        <w:t>වන දින සි</w:t>
      </w:r>
      <w:r>
        <w:rPr>
          <w:rFonts w:hint="cs"/>
          <w:sz w:val="25"/>
          <w:szCs w:val="25"/>
          <w:cs/>
          <w:lang w:bidi="si-LK"/>
        </w:rPr>
        <w:t xml:space="preserve">ට </w:t>
      </w:r>
      <w:r w:rsidR="00A75EF7">
        <w:rPr>
          <w:sz w:val="25"/>
          <w:szCs w:val="25"/>
          <w:lang w:bidi="si-LK"/>
        </w:rPr>
        <w:t xml:space="preserve">2024.08.12 </w:t>
      </w:r>
      <w:r w:rsidR="00A75EF7">
        <w:rPr>
          <w:rFonts w:hint="cs"/>
          <w:sz w:val="25"/>
          <w:szCs w:val="25"/>
          <w:cs/>
          <w:lang w:bidi="si-LK"/>
        </w:rPr>
        <w:t xml:space="preserve">වන දින </w:t>
      </w:r>
      <w:r>
        <w:rPr>
          <w:rFonts w:hint="cs"/>
          <w:sz w:val="25"/>
          <w:szCs w:val="25"/>
          <w:cs/>
          <w:lang w:bidi="si-LK"/>
        </w:rPr>
        <w:t xml:space="preserve">දක්වා සතියේ වැඩ කරන දිනවල පෙ.ව. </w:t>
      </w:r>
      <w:r>
        <w:rPr>
          <w:sz w:val="25"/>
          <w:szCs w:val="25"/>
          <w:lang w:bidi="si-LK"/>
        </w:rPr>
        <w:t xml:space="preserve">9.00 </w:t>
      </w:r>
      <w:r>
        <w:rPr>
          <w:rFonts w:hint="cs"/>
          <w:sz w:val="25"/>
          <w:szCs w:val="25"/>
          <w:cs/>
          <w:lang w:bidi="si-LK"/>
        </w:rPr>
        <w:t xml:space="preserve">සිට ප.ව. </w:t>
      </w:r>
      <w:r>
        <w:rPr>
          <w:sz w:val="25"/>
          <w:szCs w:val="25"/>
          <w:lang w:bidi="si-LK"/>
        </w:rPr>
        <w:t>3.00</w:t>
      </w:r>
      <w:r>
        <w:rPr>
          <w:rFonts w:hint="cs"/>
          <w:sz w:val="25"/>
          <w:szCs w:val="25"/>
          <w:cs/>
          <w:lang w:bidi="si-LK"/>
        </w:rPr>
        <w:t xml:space="preserve"> දක්වා අදාල අයිතම පරීක්ෂා කර බැලිය හැකිය.</w:t>
      </w:r>
    </w:p>
    <w:p w14:paraId="45BD56A1" w14:textId="60D9E475" w:rsidR="00F217C9" w:rsidRDefault="00F217C9" w:rsidP="002B4C2A">
      <w:pPr>
        <w:pStyle w:val="ListParagraph"/>
        <w:spacing w:after="0" w:line="276" w:lineRule="auto"/>
        <w:ind w:left="1440" w:hanging="720"/>
        <w:jc w:val="both"/>
        <w:rPr>
          <w:sz w:val="25"/>
          <w:szCs w:val="25"/>
          <w:lang w:bidi="si-LK"/>
        </w:rPr>
      </w:pPr>
      <w:r>
        <w:rPr>
          <w:rFonts w:hint="cs"/>
          <w:sz w:val="25"/>
          <w:szCs w:val="25"/>
          <w:cs/>
          <w:lang w:bidi="si-LK"/>
        </w:rPr>
        <w:lastRenderedPageBreak/>
        <w:t>2.2</w:t>
      </w:r>
      <w:r>
        <w:rPr>
          <w:sz w:val="25"/>
          <w:szCs w:val="25"/>
          <w:cs/>
          <w:lang w:bidi="si-LK"/>
        </w:rPr>
        <w:tab/>
      </w:r>
      <w:r>
        <w:rPr>
          <w:rFonts w:hint="cs"/>
          <w:sz w:val="25"/>
          <w:szCs w:val="25"/>
          <w:cs/>
          <w:lang w:bidi="si-LK"/>
        </w:rPr>
        <w:t xml:space="preserve">භාවිතයෙන් ඉවත් කරන ලද අයිතම මිලදී ගැනීමට කැමැත්ත දක්වන ටෙන්ඩර්කරුගේ </w:t>
      </w:r>
      <w:r w:rsidRPr="00F217C9">
        <w:rPr>
          <w:rFonts w:hint="cs"/>
          <w:b/>
          <w:bCs/>
          <w:sz w:val="25"/>
          <w:szCs w:val="25"/>
          <w:cs/>
          <w:lang w:bidi="si-LK"/>
        </w:rPr>
        <w:t>නියෝජිතයන් දෙදෙනෙකුට පමණක්</w:t>
      </w:r>
      <w:r>
        <w:rPr>
          <w:rFonts w:hint="cs"/>
          <w:sz w:val="25"/>
          <w:szCs w:val="25"/>
          <w:cs/>
          <w:lang w:bidi="si-LK"/>
        </w:rPr>
        <w:t xml:space="preserve"> මිලදී ගැනීමට බලාපොරොත්තු වන අයිතම පරීක්ෂාකර බැලීමට අවසර දෙනු ලැබේ.  </w:t>
      </w:r>
      <w:r>
        <w:rPr>
          <w:sz w:val="25"/>
          <w:szCs w:val="25"/>
          <w:cs/>
          <w:lang w:bidi="si-LK"/>
        </w:rPr>
        <w:tab/>
      </w:r>
    </w:p>
    <w:p w14:paraId="40761787" w14:textId="17456AA7" w:rsidR="002B4C2A" w:rsidRPr="00A75EF7" w:rsidRDefault="002B4C2A" w:rsidP="002B4C2A">
      <w:pPr>
        <w:pStyle w:val="ListParagraph"/>
        <w:spacing w:after="0" w:line="276" w:lineRule="auto"/>
        <w:ind w:left="1440" w:hanging="720"/>
        <w:jc w:val="both"/>
        <w:rPr>
          <w:sz w:val="20"/>
          <w:szCs w:val="20"/>
          <w:lang w:bidi="si-LK"/>
        </w:rPr>
      </w:pPr>
      <w:r>
        <w:rPr>
          <w:sz w:val="25"/>
          <w:szCs w:val="25"/>
          <w:lang w:bidi="si-LK"/>
        </w:rPr>
        <w:t xml:space="preserve"> </w:t>
      </w:r>
      <w:r>
        <w:rPr>
          <w:rFonts w:hint="cs"/>
          <w:sz w:val="25"/>
          <w:szCs w:val="25"/>
          <w:cs/>
          <w:lang w:bidi="si-LK"/>
        </w:rPr>
        <w:t xml:space="preserve">  </w:t>
      </w:r>
    </w:p>
    <w:p w14:paraId="62DB5B2A" w14:textId="59C6E3F2" w:rsidR="002B4C2A" w:rsidRPr="00B2381F" w:rsidRDefault="00F217C9" w:rsidP="00E54B5C">
      <w:pPr>
        <w:pStyle w:val="ListParagraph"/>
        <w:numPr>
          <w:ilvl w:val="0"/>
          <w:numId w:val="2"/>
        </w:numPr>
        <w:spacing w:after="0" w:line="276" w:lineRule="auto"/>
        <w:jc w:val="both"/>
        <w:rPr>
          <w:b/>
          <w:bCs/>
          <w:sz w:val="25"/>
          <w:szCs w:val="25"/>
          <w:u w:val="single"/>
          <w:lang w:bidi="si-LK"/>
        </w:rPr>
      </w:pPr>
      <w:r w:rsidRPr="00B2381F">
        <w:rPr>
          <w:rFonts w:hint="cs"/>
          <w:b/>
          <w:bCs/>
          <w:sz w:val="25"/>
          <w:szCs w:val="25"/>
          <w:u w:val="single"/>
          <w:cs/>
          <w:lang w:bidi="si-LK"/>
        </w:rPr>
        <w:t>ගාස්තු හා මිල ගණන්.</w:t>
      </w:r>
    </w:p>
    <w:p w14:paraId="3E23A47D" w14:textId="77777777" w:rsidR="00B2381F" w:rsidRPr="00A75EF7" w:rsidRDefault="00B2381F" w:rsidP="00B2381F">
      <w:pPr>
        <w:pStyle w:val="ListParagraph"/>
        <w:spacing w:after="0" w:line="276" w:lineRule="auto"/>
        <w:jc w:val="both"/>
        <w:rPr>
          <w:sz w:val="20"/>
          <w:szCs w:val="20"/>
          <w:lang w:bidi="si-LK"/>
        </w:rPr>
      </w:pPr>
    </w:p>
    <w:p w14:paraId="1B7D8645" w14:textId="3F13251F" w:rsidR="00F217C9" w:rsidRDefault="00F217C9" w:rsidP="00F217C9">
      <w:pPr>
        <w:pStyle w:val="ListParagraph"/>
        <w:spacing w:after="0" w:line="276" w:lineRule="auto"/>
        <w:ind w:left="1440" w:hanging="720"/>
        <w:jc w:val="both"/>
        <w:rPr>
          <w:sz w:val="25"/>
          <w:szCs w:val="25"/>
          <w:lang w:bidi="si-LK"/>
        </w:rPr>
      </w:pPr>
      <w:r>
        <w:rPr>
          <w:rFonts w:hint="cs"/>
          <w:sz w:val="25"/>
          <w:szCs w:val="25"/>
          <w:cs/>
          <w:lang w:bidi="si-LK"/>
        </w:rPr>
        <w:t xml:space="preserve">3.1 </w:t>
      </w:r>
      <w:r>
        <w:rPr>
          <w:sz w:val="25"/>
          <w:szCs w:val="25"/>
          <w:cs/>
          <w:lang w:bidi="si-LK"/>
        </w:rPr>
        <w:tab/>
      </w:r>
      <w:r>
        <w:rPr>
          <w:rFonts w:hint="cs"/>
          <w:sz w:val="25"/>
          <w:szCs w:val="25"/>
          <w:cs/>
          <w:lang w:bidi="si-LK"/>
        </w:rPr>
        <w:t xml:space="preserve">මිලදී ගැනීමට අපේක්ෂා කරන ලොට් සඳහා වෙන් වෙන් වශයෙන් මිල ගණන් ඉදිරිපත් කළ යුතුය. </w:t>
      </w:r>
    </w:p>
    <w:p w14:paraId="5C83DE1E" w14:textId="77777777" w:rsidR="00B2381F" w:rsidRPr="00A75EF7" w:rsidRDefault="00B2381F" w:rsidP="00B2381F">
      <w:pPr>
        <w:spacing w:after="0" w:line="276" w:lineRule="auto"/>
        <w:jc w:val="both"/>
        <w:rPr>
          <w:sz w:val="20"/>
          <w:szCs w:val="20"/>
          <w:lang w:bidi="si-LK"/>
        </w:rPr>
      </w:pPr>
    </w:p>
    <w:p w14:paraId="4DCEEB2C" w14:textId="79D875B6" w:rsidR="00F217C9" w:rsidRDefault="00F217C9" w:rsidP="00F217C9">
      <w:pPr>
        <w:pStyle w:val="ListParagraph"/>
        <w:spacing w:after="0" w:line="276" w:lineRule="auto"/>
        <w:ind w:left="1440" w:hanging="720"/>
        <w:jc w:val="both"/>
        <w:rPr>
          <w:sz w:val="25"/>
          <w:szCs w:val="25"/>
          <w:lang w:bidi="si-LK"/>
        </w:rPr>
      </w:pPr>
      <w:r>
        <w:rPr>
          <w:rFonts w:hint="cs"/>
          <w:sz w:val="25"/>
          <w:szCs w:val="25"/>
          <w:cs/>
          <w:lang w:bidi="si-LK"/>
        </w:rPr>
        <w:t xml:space="preserve">3.2 </w:t>
      </w:r>
      <w:r>
        <w:rPr>
          <w:sz w:val="25"/>
          <w:szCs w:val="25"/>
          <w:cs/>
          <w:lang w:bidi="si-LK"/>
        </w:rPr>
        <w:tab/>
      </w:r>
      <w:r>
        <w:rPr>
          <w:rFonts w:hint="cs"/>
          <w:sz w:val="25"/>
          <w:szCs w:val="25"/>
          <w:cs/>
          <w:lang w:bidi="si-LK"/>
        </w:rPr>
        <w:t>මිලදී ගැනීමට අපේක්ෂා කරන එක් එක් ලොට් අංක වෙනුවෙන් ඊට අදාල ලොට් අංකය ඉදිරියෙන් මිල ගණන් සඳහන් කල යුතුය.</w:t>
      </w:r>
    </w:p>
    <w:p w14:paraId="0028C800" w14:textId="77777777" w:rsidR="00B2381F" w:rsidRPr="00A75EF7" w:rsidRDefault="00B2381F" w:rsidP="00F217C9">
      <w:pPr>
        <w:pStyle w:val="ListParagraph"/>
        <w:spacing w:after="0" w:line="276" w:lineRule="auto"/>
        <w:ind w:left="1440" w:hanging="720"/>
        <w:jc w:val="both"/>
        <w:rPr>
          <w:sz w:val="20"/>
          <w:szCs w:val="20"/>
          <w:lang w:bidi="si-LK"/>
        </w:rPr>
      </w:pPr>
    </w:p>
    <w:p w14:paraId="2C698011" w14:textId="378D454C" w:rsidR="00F217C9" w:rsidRDefault="00F217C9" w:rsidP="00F217C9">
      <w:pPr>
        <w:pStyle w:val="ListParagraph"/>
        <w:spacing w:after="0" w:line="276" w:lineRule="auto"/>
        <w:ind w:left="1440" w:hanging="720"/>
        <w:jc w:val="both"/>
        <w:rPr>
          <w:b/>
          <w:bCs/>
          <w:sz w:val="25"/>
          <w:szCs w:val="25"/>
          <w:lang w:bidi="si-LK"/>
        </w:rPr>
      </w:pPr>
      <w:r>
        <w:rPr>
          <w:rFonts w:hint="cs"/>
          <w:sz w:val="25"/>
          <w:szCs w:val="25"/>
          <w:cs/>
          <w:lang w:bidi="si-LK"/>
        </w:rPr>
        <w:t>3.3</w:t>
      </w:r>
      <w:r>
        <w:rPr>
          <w:sz w:val="25"/>
          <w:szCs w:val="25"/>
          <w:cs/>
          <w:lang w:bidi="si-LK"/>
        </w:rPr>
        <w:tab/>
      </w:r>
      <w:r>
        <w:rPr>
          <w:rFonts w:hint="cs"/>
          <w:sz w:val="25"/>
          <w:szCs w:val="25"/>
          <w:cs/>
          <w:lang w:bidi="si-LK"/>
        </w:rPr>
        <w:t xml:space="preserve">මිලදී ගැනීමට ටෙන්ඩර් ඉදිරිපත් කරන ලොට් අංක ඊට අදාල ආපසු ගෙවන තැන්පතුව </w:t>
      </w:r>
      <w:r w:rsidRPr="00F217C9">
        <w:rPr>
          <w:rFonts w:hint="cs"/>
          <w:b/>
          <w:bCs/>
          <w:sz w:val="25"/>
          <w:szCs w:val="25"/>
          <w:cs/>
          <w:lang w:bidi="si-LK"/>
        </w:rPr>
        <w:t>සීමාසහිත සීනෝර් පදනමේ ප්‍රධාන කාර්යාලය වෙත මුදලින් ගෙවිය යුතුය.</w:t>
      </w:r>
    </w:p>
    <w:p w14:paraId="41A84F46" w14:textId="77777777" w:rsidR="00B2381F" w:rsidRPr="00A75EF7" w:rsidRDefault="00B2381F" w:rsidP="00F217C9">
      <w:pPr>
        <w:pStyle w:val="ListParagraph"/>
        <w:spacing w:after="0" w:line="276" w:lineRule="auto"/>
        <w:ind w:left="1440" w:hanging="720"/>
        <w:jc w:val="both"/>
        <w:rPr>
          <w:sz w:val="20"/>
          <w:szCs w:val="20"/>
          <w:lang w:bidi="si-LK"/>
        </w:rPr>
      </w:pPr>
    </w:p>
    <w:p w14:paraId="6C6D7865" w14:textId="4B12A312" w:rsidR="00F217C9" w:rsidRDefault="00F217C9" w:rsidP="00E54B5C">
      <w:pPr>
        <w:pStyle w:val="ListParagraph"/>
        <w:numPr>
          <w:ilvl w:val="0"/>
          <w:numId w:val="2"/>
        </w:numPr>
        <w:spacing w:after="0" w:line="276" w:lineRule="auto"/>
        <w:jc w:val="both"/>
        <w:rPr>
          <w:b/>
          <w:bCs/>
          <w:sz w:val="25"/>
          <w:szCs w:val="25"/>
          <w:u w:val="single"/>
          <w:lang w:bidi="si-LK"/>
        </w:rPr>
      </w:pPr>
      <w:r w:rsidRPr="00B2381F">
        <w:rPr>
          <w:rFonts w:hint="cs"/>
          <w:b/>
          <w:bCs/>
          <w:sz w:val="25"/>
          <w:szCs w:val="25"/>
          <w:u w:val="single"/>
          <w:cs/>
          <w:lang w:bidi="si-LK"/>
        </w:rPr>
        <w:t>ටෙන්ඩර්පත් ඉදිරිපත් කිරීම.</w:t>
      </w:r>
    </w:p>
    <w:p w14:paraId="2506CF98" w14:textId="77777777" w:rsidR="00B2381F" w:rsidRPr="00A75EF7" w:rsidRDefault="00B2381F" w:rsidP="00B2381F">
      <w:pPr>
        <w:pStyle w:val="ListParagraph"/>
        <w:spacing w:after="0" w:line="276" w:lineRule="auto"/>
        <w:jc w:val="both"/>
        <w:rPr>
          <w:b/>
          <w:bCs/>
          <w:sz w:val="20"/>
          <w:szCs w:val="20"/>
          <w:u w:val="single"/>
          <w:lang w:bidi="si-LK"/>
        </w:rPr>
      </w:pPr>
    </w:p>
    <w:p w14:paraId="72AEB355" w14:textId="1156BCD5" w:rsidR="000B6D29" w:rsidRDefault="000B6D29" w:rsidP="000B6D29">
      <w:pPr>
        <w:pStyle w:val="ListParagraph"/>
        <w:spacing w:after="0" w:line="276" w:lineRule="auto"/>
        <w:ind w:left="1440" w:hanging="720"/>
        <w:jc w:val="both"/>
        <w:rPr>
          <w:sz w:val="25"/>
          <w:szCs w:val="25"/>
          <w:lang w:bidi="si-LK"/>
        </w:rPr>
      </w:pPr>
      <w:r>
        <w:rPr>
          <w:rFonts w:hint="cs"/>
          <w:sz w:val="25"/>
          <w:szCs w:val="25"/>
          <w:cs/>
          <w:lang w:bidi="si-LK"/>
        </w:rPr>
        <w:t xml:space="preserve">4.1 </w:t>
      </w:r>
      <w:r>
        <w:rPr>
          <w:sz w:val="25"/>
          <w:szCs w:val="25"/>
          <w:cs/>
          <w:lang w:bidi="si-LK"/>
        </w:rPr>
        <w:tab/>
      </w:r>
      <w:r>
        <w:rPr>
          <w:rFonts w:hint="cs"/>
          <w:sz w:val="25"/>
          <w:szCs w:val="25"/>
          <w:cs/>
          <w:lang w:bidi="si-LK"/>
        </w:rPr>
        <w:t xml:space="preserve">ටෙන්ඩර් පත්‍රිකා වල මුල් පිටපත හා අනු පිටපත වශයෙන් කවර දෙක සඳහන් කළ යුතුය. එම කවර නැවතඑක් කවරයකට දමා එහි වම් පස ඉහළ කෙළවරේ </w:t>
      </w:r>
      <w:r w:rsidRPr="000B6D29">
        <w:rPr>
          <w:b/>
          <w:bCs/>
          <w:sz w:val="25"/>
          <w:szCs w:val="25"/>
          <w:lang w:bidi="si-LK"/>
        </w:rPr>
        <w:t>“</w:t>
      </w:r>
      <w:r w:rsidRPr="000B6D29">
        <w:rPr>
          <w:rFonts w:hint="cs"/>
          <w:b/>
          <w:bCs/>
          <w:sz w:val="25"/>
          <w:szCs w:val="25"/>
          <w:cs/>
          <w:lang w:bidi="si-LK"/>
        </w:rPr>
        <w:t>භාවිතයෙන් ඉවත් කරන ලද අයිතම</w:t>
      </w:r>
      <w:r>
        <w:rPr>
          <w:rFonts w:hint="cs"/>
          <w:b/>
          <w:bCs/>
          <w:sz w:val="25"/>
          <w:szCs w:val="25"/>
          <w:cs/>
          <w:lang w:bidi="si-LK"/>
        </w:rPr>
        <w:t xml:space="preserve"> </w:t>
      </w:r>
      <w:r w:rsidRPr="000B6D29">
        <w:rPr>
          <w:rFonts w:hint="cs"/>
          <w:b/>
          <w:bCs/>
          <w:sz w:val="25"/>
          <w:szCs w:val="25"/>
          <w:cs/>
          <w:lang w:bidi="si-LK"/>
        </w:rPr>
        <w:t>මිලදී ගැනීම සඳහා වූ ටෙන්ඩර්</w:t>
      </w:r>
      <w:r w:rsidRPr="000B6D29">
        <w:rPr>
          <w:b/>
          <w:bCs/>
          <w:sz w:val="25"/>
          <w:szCs w:val="25"/>
          <w:lang w:bidi="si-LK"/>
        </w:rPr>
        <w:t>”</w:t>
      </w:r>
      <w:r w:rsidRPr="000B6D29">
        <w:rPr>
          <w:rFonts w:hint="cs"/>
          <w:b/>
          <w:bCs/>
          <w:sz w:val="25"/>
          <w:szCs w:val="25"/>
          <w:cs/>
          <w:lang w:bidi="si-LK"/>
        </w:rPr>
        <w:t xml:space="preserve"> </w:t>
      </w:r>
      <w:r>
        <w:rPr>
          <w:rFonts w:hint="cs"/>
          <w:sz w:val="25"/>
          <w:szCs w:val="25"/>
          <w:cs/>
          <w:lang w:bidi="si-LK"/>
        </w:rPr>
        <w:t>ලෙස පැහැදිලිව සඳහන් කල යුතුය.</w:t>
      </w:r>
    </w:p>
    <w:p w14:paraId="4796FD36" w14:textId="77777777" w:rsidR="00B2381F" w:rsidRPr="00A75EF7" w:rsidRDefault="00B2381F" w:rsidP="000B6D29">
      <w:pPr>
        <w:pStyle w:val="ListParagraph"/>
        <w:spacing w:after="0" w:line="276" w:lineRule="auto"/>
        <w:ind w:left="1440" w:hanging="720"/>
        <w:jc w:val="both"/>
        <w:rPr>
          <w:sz w:val="20"/>
          <w:szCs w:val="20"/>
          <w:lang w:bidi="si-LK"/>
        </w:rPr>
      </w:pPr>
    </w:p>
    <w:p w14:paraId="61ED2EBE" w14:textId="5F1C9574" w:rsidR="000B6D29" w:rsidRDefault="000B6D29" w:rsidP="000B6D29">
      <w:pPr>
        <w:pStyle w:val="ListParagraph"/>
        <w:spacing w:after="0" w:line="276" w:lineRule="auto"/>
        <w:ind w:left="1440" w:hanging="720"/>
        <w:jc w:val="both"/>
        <w:rPr>
          <w:sz w:val="25"/>
          <w:szCs w:val="25"/>
          <w:lang w:bidi="si-LK"/>
        </w:rPr>
      </w:pPr>
      <w:r>
        <w:rPr>
          <w:rFonts w:hint="cs"/>
          <w:sz w:val="25"/>
          <w:szCs w:val="25"/>
          <w:cs/>
          <w:lang w:bidi="si-LK"/>
        </w:rPr>
        <w:t xml:space="preserve">4.2 </w:t>
      </w:r>
      <w:r>
        <w:rPr>
          <w:sz w:val="25"/>
          <w:szCs w:val="25"/>
          <w:cs/>
          <w:lang w:bidi="si-LK"/>
        </w:rPr>
        <w:tab/>
      </w:r>
      <w:r>
        <w:rPr>
          <w:rFonts w:hint="cs"/>
          <w:sz w:val="25"/>
          <w:szCs w:val="25"/>
          <w:cs/>
          <w:lang w:bidi="si-LK"/>
        </w:rPr>
        <w:t xml:space="preserve">මුද්‍රා තබන ලද ටෙන්ඩර් පත්‍රිකා </w:t>
      </w:r>
      <w:r w:rsidR="00A75EF7">
        <w:rPr>
          <w:sz w:val="25"/>
          <w:szCs w:val="25"/>
          <w:lang w:bidi="si-LK"/>
        </w:rPr>
        <w:t>2024.08.12</w:t>
      </w:r>
      <w:r>
        <w:rPr>
          <w:rFonts w:hint="cs"/>
          <w:sz w:val="25"/>
          <w:szCs w:val="25"/>
          <w:cs/>
          <w:lang w:bidi="si-LK"/>
        </w:rPr>
        <w:t xml:space="preserve"> වන</w:t>
      </w:r>
      <w:r w:rsidR="00A75EF7">
        <w:rPr>
          <w:rFonts w:hint="cs"/>
          <w:sz w:val="25"/>
          <w:szCs w:val="25"/>
          <w:cs/>
          <w:lang w:bidi="si-LK"/>
        </w:rPr>
        <w:t xml:space="preserve"> </w:t>
      </w:r>
      <w:r>
        <w:rPr>
          <w:rFonts w:hint="cs"/>
          <w:sz w:val="25"/>
          <w:szCs w:val="25"/>
          <w:cs/>
          <w:lang w:bidi="si-LK"/>
        </w:rPr>
        <w:t xml:space="preserve">දින පෙ.ව. </w:t>
      </w:r>
      <w:r w:rsidR="00A75EF7">
        <w:rPr>
          <w:sz w:val="25"/>
          <w:szCs w:val="25"/>
          <w:lang w:bidi="si-LK"/>
        </w:rPr>
        <w:t>10.00</w:t>
      </w:r>
      <w:r>
        <w:rPr>
          <w:rFonts w:hint="cs"/>
          <w:sz w:val="25"/>
          <w:szCs w:val="25"/>
          <w:cs/>
          <w:lang w:bidi="si-LK"/>
        </w:rPr>
        <w:t xml:space="preserve"> ට පෙර ලියාපදිංචි තැපෑලෙන් </w:t>
      </w:r>
      <w:r w:rsidRPr="000B6D29">
        <w:rPr>
          <w:b/>
          <w:bCs/>
          <w:sz w:val="25"/>
          <w:szCs w:val="25"/>
          <w:lang w:bidi="si-LK"/>
        </w:rPr>
        <w:t>“</w:t>
      </w:r>
      <w:r w:rsidRPr="000B6D29">
        <w:rPr>
          <w:rFonts w:hint="cs"/>
          <w:b/>
          <w:bCs/>
          <w:sz w:val="25"/>
          <w:szCs w:val="25"/>
          <w:cs/>
          <w:lang w:bidi="si-LK"/>
        </w:rPr>
        <w:t>සභාපති, දෙපාර්තමේන්තු ප්‍රසම්පාදන කමිටුව, සීමාසහිත සීනෝර් පදනම, අංක 335 (90), ඩී. ආර්. විජේවර්ධන මාවත, කොළඹ 10</w:t>
      </w:r>
      <w:r w:rsidRPr="000B6D29">
        <w:rPr>
          <w:b/>
          <w:bCs/>
          <w:sz w:val="25"/>
          <w:szCs w:val="25"/>
          <w:lang w:bidi="si-LK"/>
        </w:rPr>
        <w:t>”</w:t>
      </w:r>
      <w:r>
        <w:rPr>
          <w:rFonts w:hint="cs"/>
          <w:sz w:val="25"/>
          <w:szCs w:val="25"/>
          <w:cs/>
          <w:lang w:bidi="si-LK"/>
        </w:rPr>
        <w:t xml:space="preserve"> යන ලිපිනයට එවිය යුතුය. නැතහොත්, මුද්‍රා තබන ලද ටෙන්ඩර් පත් </w:t>
      </w:r>
      <w:r w:rsidR="00A75EF7">
        <w:rPr>
          <w:sz w:val="25"/>
          <w:szCs w:val="25"/>
          <w:lang w:bidi="si-LK"/>
        </w:rPr>
        <w:t>2024.08.12</w:t>
      </w:r>
      <w:r>
        <w:rPr>
          <w:rFonts w:hint="cs"/>
          <w:sz w:val="25"/>
          <w:szCs w:val="25"/>
          <w:cs/>
          <w:lang w:bidi="si-LK"/>
        </w:rPr>
        <w:t xml:space="preserve"> වන දින පෙ.ව. </w:t>
      </w:r>
      <w:r w:rsidR="00A75EF7">
        <w:rPr>
          <w:sz w:val="25"/>
          <w:szCs w:val="25"/>
          <w:lang w:bidi="si-LK"/>
        </w:rPr>
        <w:t>10.00</w:t>
      </w:r>
      <w:r>
        <w:rPr>
          <w:rFonts w:hint="cs"/>
          <w:sz w:val="25"/>
          <w:szCs w:val="25"/>
          <w:cs/>
          <w:lang w:bidi="si-LK"/>
        </w:rPr>
        <w:t xml:space="preserve"> පෙර අතින් ගෙනැවිත් </w:t>
      </w:r>
      <w:r w:rsidRPr="000B6D29">
        <w:rPr>
          <w:rFonts w:hint="cs"/>
          <w:b/>
          <w:bCs/>
          <w:sz w:val="25"/>
          <w:szCs w:val="25"/>
          <w:cs/>
          <w:lang w:bidi="si-LK"/>
        </w:rPr>
        <w:t>අංක 335 (90), ඩී. ආර්. විජේවර්ධන මාවතේ</w:t>
      </w:r>
      <w:r>
        <w:rPr>
          <w:rFonts w:hint="cs"/>
          <w:sz w:val="25"/>
          <w:szCs w:val="25"/>
          <w:cs/>
          <w:lang w:bidi="si-LK"/>
        </w:rPr>
        <w:t xml:space="preserve"> පිහිටි </w:t>
      </w:r>
      <w:r w:rsidRPr="000B6D29">
        <w:rPr>
          <w:rFonts w:hint="cs"/>
          <w:b/>
          <w:bCs/>
          <w:sz w:val="25"/>
          <w:szCs w:val="25"/>
          <w:cs/>
          <w:lang w:bidi="si-LK"/>
        </w:rPr>
        <w:t>සීමාසහිත සීනෝර් පදනමෙහි ප්‍රධාන කාර්යාලයේ සැපයුම් අංශයේ</w:t>
      </w:r>
      <w:r>
        <w:rPr>
          <w:rFonts w:hint="cs"/>
          <w:sz w:val="25"/>
          <w:szCs w:val="25"/>
          <w:cs/>
          <w:lang w:bidi="si-LK"/>
        </w:rPr>
        <w:t xml:space="preserve"> තබා ඇති ටෙන්ඩර් පෙට්ටියට බහාලිය හැක. </w:t>
      </w:r>
    </w:p>
    <w:p w14:paraId="65AF2E61" w14:textId="69B1B803" w:rsidR="000B6D29" w:rsidRPr="00A75EF7" w:rsidRDefault="000B6D29" w:rsidP="000B6D29">
      <w:pPr>
        <w:pStyle w:val="ListParagraph"/>
        <w:spacing w:after="0" w:line="276" w:lineRule="auto"/>
        <w:ind w:left="1440" w:hanging="720"/>
        <w:jc w:val="both"/>
        <w:rPr>
          <w:sz w:val="20"/>
          <w:szCs w:val="20"/>
          <w:lang w:bidi="si-LK"/>
        </w:rPr>
      </w:pPr>
      <w:r>
        <w:rPr>
          <w:rFonts w:hint="cs"/>
          <w:sz w:val="25"/>
          <w:szCs w:val="25"/>
          <w:cs/>
          <w:lang w:bidi="si-LK"/>
        </w:rPr>
        <w:t xml:space="preserve"> </w:t>
      </w:r>
    </w:p>
    <w:p w14:paraId="3381FA65" w14:textId="067CE58D" w:rsidR="00F217C9" w:rsidRPr="00B2381F" w:rsidRDefault="00F217C9" w:rsidP="00E54B5C">
      <w:pPr>
        <w:pStyle w:val="ListParagraph"/>
        <w:numPr>
          <w:ilvl w:val="0"/>
          <w:numId w:val="2"/>
        </w:numPr>
        <w:spacing w:after="0" w:line="276" w:lineRule="auto"/>
        <w:jc w:val="both"/>
        <w:rPr>
          <w:b/>
          <w:bCs/>
          <w:sz w:val="25"/>
          <w:szCs w:val="25"/>
          <w:u w:val="single"/>
          <w:lang w:bidi="si-LK"/>
        </w:rPr>
      </w:pPr>
      <w:r w:rsidRPr="00B2381F">
        <w:rPr>
          <w:rFonts w:hint="cs"/>
          <w:b/>
          <w:bCs/>
          <w:sz w:val="25"/>
          <w:szCs w:val="25"/>
          <w:u w:val="single"/>
          <w:cs/>
          <w:lang w:bidi="si-LK"/>
        </w:rPr>
        <w:t>ටෙන්ඩර්පත් විවෘත කිරීම.</w:t>
      </w:r>
    </w:p>
    <w:p w14:paraId="007EF90A" w14:textId="77777777" w:rsidR="00B2381F" w:rsidRPr="00A75EF7" w:rsidRDefault="00B2381F" w:rsidP="00B2381F">
      <w:pPr>
        <w:pStyle w:val="ListParagraph"/>
        <w:spacing w:after="0" w:line="276" w:lineRule="auto"/>
        <w:jc w:val="both"/>
        <w:rPr>
          <w:sz w:val="20"/>
          <w:szCs w:val="20"/>
          <w:lang w:bidi="si-LK"/>
        </w:rPr>
      </w:pPr>
    </w:p>
    <w:p w14:paraId="6EE4716A" w14:textId="0D91757A" w:rsidR="000B6D29" w:rsidRDefault="000B6D29" w:rsidP="00EC5B4D">
      <w:pPr>
        <w:pStyle w:val="ListParagraph"/>
        <w:spacing w:after="0" w:line="276" w:lineRule="auto"/>
        <w:ind w:left="1440" w:hanging="720"/>
        <w:jc w:val="both"/>
        <w:rPr>
          <w:sz w:val="25"/>
          <w:szCs w:val="25"/>
          <w:lang w:bidi="si-LK"/>
        </w:rPr>
      </w:pPr>
      <w:r>
        <w:rPr>
          <w:rFonts w:hint="cs"/>
          <w:sz w:val="25"/>
          <w:szCs w:val="25"/>
          <w:cs/>
          <w:lang w:bidi="si-LK"/>
        </w:rPr>
        <w:t>5.1</w:t>
      </w:r>
      <w:r>
        <w:rPr>
          <w:sz w:val="25"/>
          <w:szCs w:val="25"/>
          <w:cs/>
          <w:lang w:bidi="si-LK"/>
        </w:rPr>
        <w:tab/>
      </w:r>
      <w:r w:rsidR="00A75EF7">
        <w:rPr>
          <w:sz w:val="25"/>
          <w:szCs w:val="25"/>
          <w:lang w:bidi="si-LK"/>
        </w:rPr>
        <w:t>2024.08.12</w:t>
      </w:r>
      <w:r>
        <w:rPr>
          <w:rFonts w:hint="cs"/>
          <w:sz w:val="25"/>
          <w:szCs w:val="25"/>
          <w:cs/>
          <w:lang w:bidi="si-LK"/>
        </w:rPr>
        <w:t xml:space="preserve"> වන දින පෙ. ව. </w:t>
      </w:r>
      <w:r w:rsidR="00A75EF7">
        <w:rPr>
          <w:sz w:val="25"/>
          <w:szCs w:val="25"/>
          <w:lang w:bidi="si-LK"/>
        </w:rPr>
        <w:t>10.00</w:t>
      </w:r>
      <w:r>
        <w:rPr>
          <w:rFonts w:hint="cs"/>
          <w:sz w:val="25"/>
          <w:szCs w:val="25"/>
          <w:cs/>
          <w:lang w:bidi="si-LK"/>
        </w:rPr>
        <w:t xml:space="preserve"> ට ටෙන්ඩර් භාර ගැනීම අවසන් වූ වහාම </w:t>
      </w:r>
      <w:r w:rsidR="00EC5B4D" w:rsidRPr="00EC5B4D">
        <w:rPr>
          <w:rFonts w:hint="cs"/>
          <w:b/>
          <w:bCs/>
          <w:sz w:val="25"/>
          <w:szCs w:val="25"/>
          <w:cs/>
          <w:lang w:bidi="si-LK"/>
        </w:rPr>
        <w:t>අංක 335 (90), ඩී. ආර්. විජේවර්ධන මාවතේ පිහිටි සීමාසහිත සීනෝර් පදනමෙහි ප්‍රධාන</w:t>
      </w:r>
      <w:r w:rsidR="00EC5B4D">
        <w:rPr>
          <w:rFonts w:hint="cs"/>
          <w:b/>
          <w:bCs/>
          <w:sz w:val="25"/>
          <w:szCs w:val="25"/>
          <w:cs/>
          <w:lang w:bidi="si-LK"/>
        </w:rPr>
        <w:t xml:space="preserve"> </w:t>
      </w:r>
      <w:r w:rsidR="00EC5B4D" w:rsidRPr="00EC5B4D">
        <w:rPr>
          <w:rFonts w:hint="cs"/>
          <w:b/>
          <w:bCs/>
          <w:sz w:val="25"/>
          <w:szCs w:val="25"/>
          <w:cs/>
          <w:lang w:bidi="si-LK"/>
        </w:rPr>
        <w:t>කාර්යාලයේදී</w:t>
      </w:r>
      <w:r w:rsidR="00EC5B4D">
        <w:rPr>
          <w:rFonts w:hint="cs"/>
          <w:sz w:val="25"/>
          <w:szCs w:val="25"/>
          <w:cs/>
          <w:lang w:bidi="si-LK"/>
        </w:rPr>
        <w:t xml:space="preserve"> ඒවා විවෘත කරනු ලැබේ. ප්‍රමාද වී ලැබෙන ටෙන්ඩර්පත් විවෘත නොකර ප්‍රතික්ෂේප කරනු ලැබේ. </w:t>
      </w:r>
    </w:p>
    <w:p w14:paraId="1B45F24D" w14:textId="77777777" w:rsidR="00B2381F" w:rsidRPr="00A75EF7" w:rsidRDefault="00B2381F" w:rsidP="00EC5B4D">
      <w:pPr>
        <w:pStyle w:val="ListParagraph"/>
        <w:spacing w:after="0" w:line="276" w:lineRule="auto"/>
        <w:ind w:left="1440" w:hanging="720"/>
        <w:jc w:val="both"/>
        <w:rPr>
          <w:sz w:val="20"/>
          <w:szCs w:val="20"/>
          <w:lang w:bidi="si-LK"/>
        </w:rPr>
      </w:pPr>
    </w:p>
    <w:p w14:paraId="67370C25" w14:textId="77777777" w:rsidR="00EC5B4D" w:rsidRDefault="00EC5B4D" w:rsidP="00EC5B4D">
      <w:pPr>
        <w:pStyle w:val="ListParagraph"/>
        <w:spacing w:after="0" w:line="276" w:lineRule="auto"/>
        <w:ind w:left="1440" w:hanging="720"/>
        <w:jc w:val="both"/>
        <w:rPr>
          <w:sz w:val="25"/>
          <w:szCs w:val="25"/>
          <w:lang w:bidi="si-LK"/>
        </w:rPr>
      </w:pPr>
      <w:r>
        <w:rPr>
          <w:rFonts w:hint="cs"/>
          <w:sz w:val="25"/>
          <w:szCs w:val="25"/>
          <w:cs/>
          <w:lang w:bidi="si-LK"/>
        </w:rPr>
        <w:t>5.2</w:t>
      </w:r>
      <w:r>
        <w:rPr>
          <w:sz w:val="25"/>
          <w:szCs w:val="25"/>
          <w:cs/>
          <w:lang w:bidi="si-LK"/>
        </w:rPr>
        <w:tab/>
      </w:r>
      <w:r>
        <w:rPr>
          <w:rFonts w:hint="cs"/>
          <w:sz w:val="25"/>
          <w:szCs w:val="25"/>
          <w:cs/>
          <w:lang w:bidi="si-LK"/>
        </w:rPr>
        <w:t>ටෙන්ඩර්පත් විවෘත කරන අවස්ථාවට තමන් විසින් මිල ගණන් ඉදිරිපත් කර ඇති භාවිතයෙන් ඉවත් කරන ලද අයිතම සඳහා දෙදෙනෙකුට නොවැඩි වන පරිදි ටෙන්ඩර්කරුට හෝ ඔහුගේ බලයලත් නියෝජිතයන්ට සහභාගී විය හැක. අනන්‍යතාව තහවුරු කිරීම සඳහා ජාතික හැඳුනුම්පත රැඟෙන පැමිණීම අනිවාර්යය වේ.</w:t>
      </w:r>
    </w:p>
    <w:p w14:paraId="1D7E1D7C" w14:textId="5BF1D2F6" w:rsidR="00EC5B4D" w:rsidRPr="00A75EF7" w:rsidRDefault="00EC5B4D" w:rsidP="000B6D29">
      <w:pPr>
        <w:pStyle w:val="ListParagraph"/>
        <w:spacing w:after="0" w:line="276" w:lineRule="auto"/>
        <w:jc w:val="both"/>
        <w:rPr>
          <w:sz w:val="20"/>
          <w:szCs w:val="20"/>
          <w:lang w:bidi="si-LK"/>
        </w:rPr>
      </w:pPr>
      <w:r>
        <w:rPr>
          <w:rFonts w:hint="cs"/>
          <w:sz w:val="25"/>
          <w:szCs w:val="25"/>
          <w:cs/>
          <w:lang w:bidi="si-LK"/>
        </w:rPr>
        <w:t xml:space="preserve">   </w:t>
      </w:r>
      <w:r>
        <w:rPr>
          <w:sz w:val="25"/>
          <w:szCs w:val="25"/>
          <w:cs/>
          <w:lang w:bidi="si-LK"/>
        </w:rPr>
        <w:tab/>
      </w:r>
    </w:p>
    <w:p w14:paraId="6293C297" w14:textId="429E5151" w:rsidR="00F217C9" w:rsidRPr="003625BF" w:rsidRDefault="00F217C9" w:rsidP="00E54B5C">
      <w:pPr>
        <w:pStyle w:val="ListParagraph"/>
        <w:numPr>
          <w:ilvl w:val="0"/>
          <w:numId w:val="2"/>
        </w:numPr>
        <w:spacing w:after="0" w:line="276" w:lineRule="auto"/>
        <w:jc w:val="both"/>
        <w:rPr>
          <w:b/>
          <w:bCs/>
          <w:color w:val="000000" w:themeColor="text1"/>
          <w:sz w:val="25"/>
          <w:szCs w:val="25"/>
          <w:u w:val="single"/>
          <w:lang w:bidi="si-LK"/>
        </w:rPr>
      </w:pPr>
      <w:r w:rsidRPr="003625BF">
        <w:rPr>
          <w:rFonts w:hint="cs"/>
          <w:b/>
          <w:bCs/>
          <w:color w:val="000000" w:themeColor="text1"/>
          <w:sz w:val="25"/>
          <w:szCs w:val="25"/>
          <w:u w:val="single"/>
          <w:cs/>
          <w:lang w:bidi="si-LK"/>
        </w:rPr>
        <w:lastRenderedPageBreak/>
        <w:t>ටෙන්ඩර්පත් ඇගයීම.</w:t>
      </w:r>
    </w:p>
    <w:p w14:paraId="4EA2622C" w14:textId="77777777" w:rsidR="003625BF" w:rsidRPr="00A75EF7" w:rsidRDefault="003625BF" w:rsidP="003625BF">
      <w:pPr>
        <w:pStyle w:val="ListParagraph"/>
        <w:spacing w:after="0" w:line="276" w:lineRule="auto"/>
        <w:jc w:val="both"/>
        <w:rPr>
          <w:sz w:val="20"/>
          <w:szCs w:val="20"/>
          <w:lang w:bidi="si-LK"/>
        </w:rPr>
      </w:pPr>
    </w:p>
    <w:p w14:paraId="5E8CA1B4" w14:textId="499D8119" w:rsidR="00EC5B4D" w:rsidRDefault="00EC5B4D" w:rsidP="00EC5B4D">
      <w:pPr>
        <w:pStyle w:val="ListParagraph"/>
        <w:spacing w:after="0" w:line="276" w:lineRule="auto"/>
        <w:ind w:left="1440" w:hanging="720"/>
        <w:jc w:val="both"/>
        <w:rPr>
          <w:sz w:val="25"/>
          <w:szCs w:val="25"/>
          <w:lang w:bidi="si-LK"/>
        </w:rPr>
      </w:pPr>
      <w:r>
        <w:rPr>
          <w:rFonts w:hint="cs"/>
          <w:sz w:val="25"/>
          <w:szCs w:val="25"/>
          <w:cs/>
          <w:lang w:bidi="si-LK"/>
        </w:rPr>
        <w:t xml:space="preserve">6.1 </w:t>
      </w:r>
      <w:r>
        <w:rPr>
          <w:sz w:val="25"/>
          <w:szCs w:val="25"/>
          <w:cs/>
          <w:lang w:bidi="si-LK"/>
        </w:rPr>
        <w:tab/>
      </w:r>
      <w:r>
        <w:rPr>
          <w:rFonts w:hint="cs"/>
          <w:sz w:val="25"/>
          <w:szCs w:val="25"/>
          <w:cs/>
          <w:lang w:bidi="si-LK"/>
        </w:rPr>
        <w:t xml:space="preserve">එක් එක් ලොට් අංක සඳහා වැඩිම මිල ඉදිරිපත් කරනු ලබන ලංසුකරුට ටෙන්ඩරය ප්‍රධානය කිරීම සඳහා සලකා බලනු ලැබේ. එසේ ටෙන්ඩරය ලැබීමට සුදුසුකම් ලබන ටෙන්ඩර්කරු විසින් අදාල භාණ්ඩ මිලදී ගැනීම ප්‍රතික්ෂේප කරනු ලැබුවහොත් ඉදිරියේදී කැඳවනු ලබන ටෙන්ඩර් සඳහා අයදුම් කිරීමට ඔහු නුසුදුස්සෙක් ලෙස නම් කරනු ඇත. </w:t>
      </w:r>
    </w:p>
    <w:p w14:paraId="3A6E6D3B" w14:textId="77777777" w:rsidR="003625BF" w:rsidRPr="00A75EF7" w:rsidRDefault="003625BF" w:rsidP="00EC5B4D">
      <w:pPr>
        <w:pStyle w:val="ListParagraph"/>
        <w:spacing w:after="0" w:line="276" w:lineRule="auto"/>
        <w:ind w:left="1440" w:hanging="720"/>
        <w:jc w:val="both"/>
        <w:rPr>
          <w:sz w:val="20"/>
          <w:szCs w:val="20"/>
          <w:lang w:bidi="si-LK"/>
        </w:rPr>
      </w:pPr>
    </w:p>
    <w:p w14:paraId="2F66673E" w14:textId="39613F69" w:rsidR="00EC5B4D" w:rsidRDefault="00EC5B4D" w:rsidP="00EC5B4D">
      <w:pPr>
        <w:pStyle w:val="ListParagraph"/>
        <w:spacing w:after="0" w:line="276" w:lineRule="auto"/>
        <w:ind w:left="1440" w:hanging="720"/>
        <w:jc w:val="both"/>
        <w:rPr>
          <w:sz w:val="25"/>
          <w:szCs w:val="25"/>
          <w:lang w:bidi="si-LK"/>
        </w:rPr>
      </w:pPr>
      <w:r>
        <w:rPr>
          <w:rFonts w:hint="cs"/>
          <w:sz w:val="25"/>
          <w:szCs w:val="25"/>
          <w:cs/>
          <w:lang w:bidi="si-LK"/>
        </w:rPr>
        <w:t>6.2</w:t>
      </w:r>
      <w:r>
        <w:rPr>
          <w:sz w:val="25"/>
          <w:szCs w:val="25"/>
          <w:cs/>
          <w:lang w:bidi="si-LK"/>
        </w:rPr>
        <w:tab/>
      </w:r>
      <w:r>
        <w:rPr>
          <w:rFonts w:hint="cs"/>
          <w:sz w:val="25"/>
          <w:szCs w:val="25"/>
          <w:cs/>
          <w:lang w:bidi="si-LK"/>
        </w:rPr>
        <w:t xml:space="preserve">යම් අයිතමයක් සඳහා වැඩිම මිල ඉදිරිපත් කරනු ලැබූ ටෙන්ඩර්කරුවන් දෙදෙනෙකු හෝ වැඩි </w:t>
      </w:r>
      <w:r w:rsidR="00291E87">
        <w:rPr>
          <w:rFonts w:hint="cs"/>
          <w:sz w:val="25"/>
          <w:szCs w:val="25"/>
          <w:cs/>
          <w:lang w:bidi="si-LK"/>
        </w:rPr>
        <w:t xml:space="preserve">සංඛ්‍යාවක් සිටීනම් ඔවුන් අතරින් කුසපත් ඇදීමෙන් තෝරා ගනු ලබන ටෙන්ඩර්කරුට ටෙන්ඩරය ප්‍රධානය කිරීමට සලකා බලනු ලැබේ. </w:t>
      </w:r>
      <w:r>
        <w:rPr>
          <w:rFonts w:hint="cs"/>
          <w:sz w:val="25"/>
          <w:szCs w:val="25"/>
          <w:cs/>
          <w:lang w:bidi="si-LK"/>
        </w:rPr>
        <w:t xml:space="preserve"> </w:t>
      </w:r>
    </w:p>
    <w:p w14:paraId="62CA63DA" w14:textId="77777777" w:rsidR="003625BF" w:rsidRPr="00A75EF7" w:rsidRDefault="003625BF" w:rsidP="00EC5B4D">
      <w:pPr>
        <w:pStyle w:val="ListParagraph"/>
        <w:spacing w:after="0" w:line="276" w:lineRule="auto"/>
        <w:ind w:left="1440" w:hanging="720"/>
        <w:jc w:val="both"/>
        <w:rPr>
          <w:sz w:val="20"/>
          <w:szCs w:val="20"/>
          <w:lang w:bidi="si-LK"/>
        </w:rPr>
      </w:pPr>
    </w:p>
    <w:p w14:paraId="3B88B859" w14:textId="096591B1" w:rsidR="00F217C9" w:rsidRPr="003625BF" w:rsidRDefault="00F217C9" w:rsidP="00E54B5C">
      <w:pPr>
        <w:pStyle w:val="ListParagraph"/>
        <w:numPr>
          <w:ilvl w:val="0"/>
          <w:numId w:val="2"/>
        </w:numPr>
        <w:spacing w:after="0" w:line="276" w:lineRule="auto"/>
        <w:jc w:val="both"/>
        <w:rPr>
          <w:b/>
          <w:bCs/>
          <w:sz w:val="25"/>
          <w:szCs w:val="25"/>
          <w:u w:val="single"/>
          <w:lang w:bidi="si-LK"/>
        </w:rPr>
      </w:pPr>
      <w:r w:rsidRPr="003625BF">
        <w:rPr>
          <w:rFonts w:hint="cs"/>
          <w:b/>
          <w:bCs/>
          <w:sz w:val="25"/>
          <w:szCs w:val="25"/>
          <w:u w:val="single"/>
          <w:cs/>
          <w:lang w:bidi="si-LK"/>
        </w:rPr>
        <w:t>ටෙන්ඩර්පත් භාර ගැනීමේ හෝ ප්‍රතික්ෂේප කිරීමේ බලය.</w:t>
      </w:r>
    </w:p>
    <w:p w14:paraId="1892F192" w14:textId="77777777" w:rsidR="003625BF" w:rsidRPr="00A75EF7" w:rsidRDefault="003625BF" w:rsidP="003625BF">
      <w:pPr>
        <w:pStyle w:val="ListParagraph"/>
        <w:spacing w:after="0" w:line="276" w:lineRule="auto"/>
        <w:jc w:val="both"/>
        <w:rPr>
          <w:sz w:val="20"/>
          <w:szCs w:val="20"/>
          <w:lang w:bidi="si-LK"/>
        </w:rPr>
      </w:pPr>
    </w:p>
    <w:p w14:paraId="4B24675D" w14:textId="7377C4F3" w:rsidR="00291E87" w:rsidRDefault="00291E87" w:rsidP="00291E87">
      <w:pPr>
        <w:pStyle w:val="ListParagraph"/>
        <w:spacing w:after="0" w:line="276" w:lineRule="auto"/>
        <w:ind w:left="1440" w:hanging="720"/>
        <w:jc w:val="both"/>
        <w:rPr>
          <w:sz w:val="25"/>
          <w:szCs w:val="25"/>
          <w:lang w:bidi="si-LK"/>
        </w:rPr>
      </w:pPr>
      <w:r>
        <w:rPr>
          <w:rFonts w:hint="cs"/>
          <w:sz w:val="25"/>
          <w:szCs w:val="25"/>
          <w:cs/>
          <w:lang w:bidi="si-LK"/>
        </w:rPr>
        <w:t xml:space="preserve">7.1 </w:t>
      </w:r>
      <w:r>
        <w:rPr>
          <w:sz w:val="25"/>
          <w:szCs w:val="25"/>
          <w:cs/>
          <w:lang w:bidi="si-LK"/>
        </w:rPr>
        <w:tab/>
      </w:r>
      <w:r>
        <w:rPr>
          <w:rFonts w:hint="cs"/>
          <w:sz w:val="25"/>
          <w:szCs w:val="25"/>
          <w:cs/>
          <w:lang w:bidi="si-LK"/>
        </w:rPr>
        <w:t>කිසිම හේතුවක් ඉදිරිපත් නොකර ඕනෑම ටෙන්ඩරයක් හෝ සියල්ල ප්‍රතික්ෂේප කිරීමේ බලය දෙපාර්තමේන්තු ප්‍රසම්පාදන කමිටුව සතුය.</w:t>
      </w:r>
    </w:p>
    <w:p w14:paraId="54CB9D5B" w14:textId="77777777" w:rsidR="003625BF" w:rsidRPr="00A75EF7" w:rsidRDefault="003625BF" w:rsidP="00291E87">
      <w:pPr>
        <w:pStyle w:val="ListParagraph"/>
        <w:spacing w:after="0" w:line="276" w:lineRule="auto"/>
        <w:ind w:left="1440" w:hanging="720"/>
        <w:jc w:val="both"/>
        <w:rPr>
          <w:sz w:val="20"/>
          <w:szCs w:val="20"/>
          <w:lang w:bidi="si-LK"/>
        </w:rPr>
      </w:pPr>
    </w:p>
    <w:p w14:paraId="2803DACD" w14:textId="2260884C" w:rsidR="00291E87" w:rsidRDefault="00291E87" w:rsidP="00291E87">
      <w:pPr>
        <w:pStyle w:val="ListParagraph"/>
        <w:spacing w:after="0" w:line="276" w:lineRule="auto"/>
        <w:ind w:left="1440" w:hanging="720"/>
        <w:jc w:val="both"/>
        <w:rPr>
          <w:sz w:val="25"/>
          <w:szCs w:val="25"/>
          <w:lang w:bidi="si-LK"/>
        </w:rPr>
      </w:pPr>
      <w:r>
        <w:rPr>
          <w:rFonts w:hint="cs"/>
          <w:sz w:val="25"/>
          <w:szCs w:val="25"/>
          <w:cs/>
          <w:lang w:bidi="si-LK"/>
        </w:rPr>
        <w:t>7.2</w:t>
      </w:r>
      <w:r>
        <w:rPr>
          <w:sz w:val="25"/>
          <w:szCs w:val="25"/>
          <w:cs/>
          <w:lang w:bidi="si-LK"/>
        </w:rPr>
        <w:tab/>
      </w:r>
      <w:r>
        <w:rPr>
          <w:rFonts w:hint="cs"/>
          <w:sz w:val="25"/>
          <w:szCs w:val="25"/>
          <w:cs/>
          <w:lang w:bidi="si-LK"/>
        </w:rPr>
        <w:t>සුදුසුකම් ලබන ටෙන්ඩර්කරුවන් විසින් මිල ගණන් ඉදිරිපත් කර ඇති භාණ්ඩ මිලදී ගැනීම පැහැර හරින්නේනම්, ඔවුන්ගේ ආපසු ගෙවනු ලබන ටෙන්ඩර් තැන්පත් මුදල රජය</w:t>
      </w:r>
      <w:r w:rsidR="003625BF">
        <w:rPr>
          <w:rFonts w:hint="cs"/>
          <w:sz w:val="25"/>
          <w:szCs w:val="25"/>
          <w:cs/>
          <w:lang w:bidi="si-LK"/>
        </w:rPr>
        <w:t xml:space="preserve"> </w:t>
      </w:r>
      <w:r>
        <w:rPr>
          <w:rFonts w:hint="cs"/>
          <w:sz w:val="25"/>
          <w:szCs w:val="25"/>
          <w:cs/>
          <w:lang w:bidi="si-LK"/>
        </w:rPr>
        <w:t>සතු කරනු ලැබේ.</w:t>
      </w:r>
    </w:p>
    <w:p w14:paraId="5FEFE8EB" w14:textId="77777777" w:rsidR="00291E87" w:rsidRPr="00A75EF7" w:rsidRDefault="00291E87" w:rsidP="00291E87">
      <w:pPr>
        <w:pStyle w:val="ListParagraph"/>
        <w:spacing w:after="0" w:line="276" w:lineRule="auto"/>
        <w:jc w:val="both"/>
        <w:rPr>
          <w:sz w:val="20"/>
          <w:szCs w:val="20"/>
          <w:lang w:bidi="si-LK"/>
        </w:rPr>
      </w:pPr>
    </w:p>
    <w:p w14:paraId="0F4AA6F0" w14:textId="6C599616" w:rsidR="00F217C9" w:rsidRPr="003625BF" w:rsidRDefault="00F217C9" w:rsidP="00E54B5C">
      <w:pPr>
        <w:pStyle w:val="ListParagraph"/>
        <w:numPr>
          <w:ilvl w:val="0"/>
          <w:numId w:val="2"/>
        </w:numPr>
        <w:spacing w:after="0" w:line="276" w:lineRule="auto"/>
        <w:jc w:val="both"/>
        <w:rPr>
          <w:b/>
          <w:bCs/>
          <w:sz w:val="25"/>
          <w:szCs w:val="25"/>
          <w:u w:val="single"/>
          <w:lang w:bidi="si-LK"/>
        </w:rPr>
      </w:pPr>
      <w:r w:rsidRPr="003625BF">
        <w:rPr>
          <w:rFonts w:hint="cs"/>
          <w:b/>
          <w:bCs/>
          <w:sz w:val="25"/>
          <w:szCs w:val="25"/>
          <w:u w:val="single"/>
          <w:cs/>
          <w:lang w:bidi="si-LK"/>
        </w:rPr>
        <w:t>සාර්ථක ටෙන්ඩර්කරු විසින් වටිනාකම</w:t>
      </w:r>
      <w:r w:rsidR="00EC5B4D" w:rsidRPr="003625BF">
        <w:rPr>
          <w:rFonts w:hint="cs"/>
          <w:b/>
          <w:bCs/>
          <w:sz w:val="25"/>
          <w:szCs w:val="25"/>
          <w:u w:val="single"/>
          <w:cs/>
          <w:lang w:bidi="si-LK"/>
        </w:rPr>
        <w:t xml:space="preserve"> </w:t>
      </w:r>
      <w:r w:rsidRPr="003625BF">
        <w:rPr>
          <w:rFonts w:hint="cs"/>
          <w:b/>
          <w:bCs/>
          <w:sz w:val="25"/>
          <w:szCs w:val="25"/>
          <w:u w:val="single"/>
          <w:cs/>
          <w:lang w:bidi="si-LK"/>
        </w:rPr>
        <w:t>ගෙවීම හා භාණ්ඩ ඉවත්කර ගතයුතු අන්දම.</w:t>
      </w:r>
    </w:p>
    <w:p w14:paraId="43DFB8F6" w14:textId="77777777" w:rsidR="003625BF" w:rsidRPr="00A75EF7" w:rsidRDefault="003625BF" w:rsidP="003625BF">
      <w:pPr>
        <w:pStyle w:val="ListParagraph"/>
        <w:spacing w:after="0" w:line="276" w:lineRule="auto"/>
        <w:jc w:val="both"/>
        <w:rPr>
          <w:sz w:val="20"/>
          <w:szCs w:val="20"/>
          <w:lang w:bidi="si-LK"/>
        </w:rPr>
      </w:pPr>
    </w:p>
    <w:p w14:paraId="00B96120" w14:textId="02E8B9E7" w:rsidR="00291E87" w:rsidRDefault="00291E87" w:rsidP="00291E87">
      <w:pPr>
        <w:pStyle w:val="ListParagraph"/>
        <w:spacing w:after="0" w:line="276" w:lineRule="auto"/>
        <w:ind w:left="1440" w:hanging="720"/>
        <w:jc w:val="both"/>
        <w:rPr>
          <w:sz w:val="25"/>
          <w:szCs w:val="25"/>
          <w:lang w:bidi="si-LK"/>
        </w:rPr>
      </w:pPr>
      <w:r>
        <w:rPr>
          <w:rFonts w:hint="cs"/>
          <w:sz w:val="25"/>
          <w:szCs w:val="25"/>
          <w:cs/>
          <w:lang w:bidi="si-LK"/>
        </w:rPr>
        <w:t>8.1</w:t>
      </w:r>
      <w:r>
        <w:rPr>
          <w:sz w:val="25"/>
          <w:szCs w:val="25"/>
          <w:cs/>
          <w:lang w:bidi="si-LK"/>
        </w:rPr>
        <w:tab/>
      </w:r>
      <w:r>
        <w:rPr>
          <w:rFonts w:hint="cs"/>
          <w:sz w:val="25"/>
          <w:szCs w:val="25"/>
          <w:cs/>
          <w:lang w:bidi="si-LK"/>
        </w:rPr>
        <w:t xml:space="preserve">සුදුසුකම් ලබන ටෙන්ඩර්කරු විසින් දින 07ක් (සතියක්)  ඇතුළතදී ඔහු වෙත ලද සියලුම අයිතමයන්  වෙනුවෙන් මිල ගණන් සම්පූර්ණයෙන්ම </w:t>
      </w:r>
      <w:r w:rsidRPr="00291E87">
        <w:rPr>
          <w:rFonts w:hint="cs"/>
          <w:b/>
          <w:bCs/>
          <w:sz w:val="25"/>
          <w:szCs w:val="25"/>
          <w:cs/>
          <w:lang w:bidi="si-LK"/>
        </w:rPr>
        <w:t>සීමාසහිත සීනෝර් පදනම ප්‍රධාන කාර්යාලය වෙත</w:t>
      </w:r>
      <w:r>
        <w:rPr>
          <w:rFonts w:hint="cs"/>
          <w:sz w:val="25"/>
          <w:szCs w:val="25"/>
          <w:cs/>
          <w:lang w:bidi="si-LK"/>
        </w:rPr>
        <w:t xml:space="preserve"> මුදලින් ගෙවා ඒ සඳහා ලදුපත් හා නිකුත් කිරීමේ නියෝගයන් ලබා ගෙන තමන් විසින් මිලදී ගන්නා ලද අයිතමයන් සම්පූර්ණයෙන් ඉවත් කර ගත යුතුය.</w:t>
      </w:r>
    </w:p>
    <w:p w14:paraId="35308C3D" w14:textId="77777777" w:rsidR="003625BF" w:rsidRPr="00A75EF7" w:rsidRDefault="003625BF" w:rsidP="00291E87">
      <w:pPr>
        <w:pStyle w:val="ListParagraph"/>
        <w:spacing w:after="0" w:line="276" w:lineRule="auto"/>
        <w:ind w:left="1440" w:hanging="720"/>
        <w:jc w:val="both"/>
        <w:rPr>
          <w:sz w:val="20"/>
          <w:szCs w:val="20"/>
          <w:lang w:bidi="si-LK"/>
        </w:rPr>
      </w:pPr>
    </w:p>
    <w:p w14:paraId="064C3297" w14:textId="2280D848" w:rsidR="00291E87" w:rsidRDefault="00291E87" w:rsidP="00BB7B94">
      <w:pPr>
        <w:pStyle w:val="ListParagraph"/>
        <w:spacing w:after="0" w:line="276" w:lineRule="auto"/>
        <w:ind w:left="1440" w:hanging="720"/>
        <w:jc w:val="both"/>
        <w:rPr>
          <w:sz w:val="25"/>
          <w:szCs w:val="25"/>
          <w:lang w:bidi="si-LK"/>
        </w:rPr>
      </w:pPr>
      <w:r>
        <w:rPr>
          <w:rFonts w:hint="cs"/>
          <w:sz w:val="25"/>
          <w:szCs w:val="25"/>
          <w:cs/>
          <w:lang w:bidi="si-LK"/>
        </w:rPr>
        <w:t>8.2</w:t>
      </w:r>
      <w:r>
        <w:rPr>
          <w:sz w:val="25"/>
          <w:szCs w:val="25"/>
          <w:cs/>
          <w:lang w:bidi="si-LK"/>
        </w:rPr>
        <w:tab/>
      </w:r>
      <w:r>
        <w:rPr>
          <w:rFonts w:hint="cs"/>
          <w:sz w:val="25"/>
          <w:szCs w:val="25"/>
          <w:cs/>
          <w:lang w:bidi="si-LK"/>
        </w:rPr>
        <w:t xml:space="preserve">එසේ නියම කරන දිනයන්හිදී ඉවත් </w:t>
      </w:r>
      <w:r w:rsidR="00BB7B94">
        <w:rPr>
          <w:rFonts w:hint="cs"/>
          <w:sz w:val="25"/>
          <w:szCs w:val="25"/>
          <w:cs/>
          <w:lang w:bidi="si-LK"/>
        </w:rPr>
        <w:t xml:space="preserve">කර නොගන්නා භාණ්ඩ සම්බන්ධයෙන් </w:t>
      </w:r>
      <w:r w:rsidR="00BB7B94" w:rsidRPr="00BB7B94">
        <w:rPr>
          <w:rFonts w:hint="cs"/>
          <w:b/>
          <w:bCs/>
          <w:sz w:val="25"/>
          <w:szCs w:val="25"/>
          <w:cs/>
          <w:lang w:bidi="si-LK"/>
        </w:rPr>
        <w:t>සීමාසහිත සීනෝර් පදනම</w:t>
      </w:r>
      <w:r w:rsidR="00BB7B94">
        <w:rPr>
          <w:rFonts w:hint="cs"/>
          <w:sz w:val="25"/>
          <w:szCs w:val="25"/>
          <w:cs/>
          <w:lang w:bidi="si-LK"/>
        </w:rPr>
        <w:t xml:space="preserve"> වගකියනු නොලැබේ.</w:t>
      </w:r>
      <w:r>
        <w:rPr>
          <w:sz w:val="25"/>
          <w:szCs w:val="25"/>
          <w:cs/>
          <w:lang w:bidi="si-LK"/>
        </w:rPr>
        <w:tab/>
      </w:r>
    </w:p>
    <w:p w14:paraId="43F5FDA6" w14:textId="77777777" w:rsidR="003625BF" w:rsidRPr="00A75EF7" w:rsidRDefault="003625BF" w:rsidP="00BB7B94">
      <w:pPr>
        <w:pStyle w:val="ListParagraph"/>
        <w:spacing w:after="0" w:line="276" w:lineRule="auto"/>
        <w:ind w:left="1440" w:hanging="720"/>
        <w:jc w:val="both"/>
        <w:rPr>
          <w:sz w:val="20"/>
          <w:szCs w:val="20"/>
          <w:lang w:bidi="si-LK"/>
        </w:rPr>
      </w:pPr>
    </w:p>
    <w:p w14:paraId="4D41F598" w14:textId="47CFD39A" w:rsidR="003625BF" w:rsidRDefault="00BB7B94" w:rsidP="00A75EF7">
      <w:pPr>
        <w:pStyle w:val="ListParagraph"/>
        <w:spacing w:after="0" w:line="276" w:lineRule="auto"/>
        <w:ind w:left="1440" w:hanging="720"/>
        <w:jc w:val="both"/>
        <w:rPr>
          <w:sz w:val="25"/>
          <w:szCs w:val="25"/>
          <w:lang w:bidi="si-LK"/>
        </w:rPr>
      </w:pPr>
      <w:r>
        <w:rPr>
          <w:rFonts w:hint="cs"/>
          <w:sz w:val="25"/>
          <w:szCs w:val="25"/>
          <w:cs/>
          <w:lang w:bidi="si-LK"/>
        </w:rPr>
        <w:t xml:space="preserve">8.3 </w:t>
      </w:r>
      <w:r>
        <w:rPr>
          <w:sz w:val="25"/>
          <w:szCs w:val="25"/>
          <w:cs/>
          <w:lang w:bidi="si-LK"/>
        </w:rPr>
        <w:tab/>
      </w:r>
      <w:r>
        <w:rPr>
          <w:rFonts w:hint="cs"/>
          <w:sz w:val="25"/>
          <w:szCs w:val="25"/>
          <w:cs/>
          <w:lang w:bidi="si-LK"/>
        </w:rPr>
        <w:t>ටෙන්ඩර්කරු විසින් ඡේද 8.1 හි සඳහන් පරිදි භාණ්ඩ ඉවත් කර ගැනීමට අපොහොසත් වන්නේ නම් මිල ගණන් අවලංගු කර ඡේද 3.3 හි සඳහන් ටෙන්ඩර් තැන්පත් මුදල් රජය සතු කරනු ලැබේ.</w:t>
      </w:r>
    </w:p>
    <w:p w14:paraId="0AF58F8B" w14:textId="77777777" w:rsidR="00A75EF7" w:rsidRPr="00BB7B94" w:rsidRDefault="00A75EF7" w:rsidP="00A75EF7">
      <w:pPr>
        <w:pStyle w:val="ListParagraph"/>
        <w:spacing w:after="0" w:line="276" w:lineRule="auto"/>
        <w:ind w:left="1440" w:hanging="720"/>
        <w:jc w:val="both"/>
        <w:rPr>
          <w:sz w:val="25"/>
          <w:szCs w:val="25"/>
          <w:cs/>
          <w:lang w:bidi="si-LK"/>
        </w:rPr>
      </w:pPr>
    </w:p>
    <w:p w14:paraId="55344EBE" w14:textId="77777777" w:rsidR="00BB7B94" w:rsidRDefault="00BB7B94" w:rsidP="00BB7B94">
      <w:pPr>
        <w:spacing w:after="0" w:line="276" w:lineRule="auto"/>
        <w:jc w:val="both"/>
        <w:rPr>
          <w:sz w:val="25"/>
          <w:szCs w:val="25"/>
          <w:lang w:bidi="si-LK"/>
        </w:rPr>
      </w:pPr>
      <w:r>
        <w:rPr>
          <w:rFonts w:hint="cs"/>
          <w:sz w:val="25"/>
          <w:szCs w:val="25"/>
          <w:cs/>
          <w:lang w:bidi="si-LK"/>
        </w:rPr>
        <w:t>සභාපති,</w:t>
      </w:r>
    </w:p>
    <w:p w14:paraId="52BDAE08" w14:textId="77777777" w:rsidR="00BB7B94" w:rsidRDefault="00BB7B94" w:rsidP="00BB7B94">
      <w:pPr>
        <w:spacing w:after="0" w:line="276" w:lineRule="auto"/>
        <w:jc w:val="both"/>
        <w:rPr>
          <w:sz w:val="25"/>
          <w:szCs w:val="25"/>
          <w:lang w:bidi="si-LK"/>
        </w:rPr>
      </w:pPr>
      <w:r>
        <w:rPr>
          <w:rFonts w:hint="cs"/>
          <w:sz w:val="25"/>
          <w:szCs w:val="25"/>
          <w:cs/>
          <w:lang w:bidi="si-LK"/>
        </w:rPr>
        <w:t>දෙපාර්තමේන්තු ප්‍රසම්පාදන කමිටුව,</w:t>
      </w:r>
    </w:p>
    <w:p w14:paraId="51CA4F08" w14:textId="77777777" w:rsidR="00BB7B94" w:rsidRDefault="00BB7B94" w:rsidP="00BB7B94">
      <w:pPr>
        <w:spacing w:after="0" w:line="276" w:lineRule="auto"/>
        <w:jc w:val="both"/>
        <w:rPr>
          <w:sz w:val="25"/>
          <w:szCs w:val="25"/>
          <w:lang w:bidi="si-LK"/>
        </w:rPr>
      </w:pPr>
      <w:r>
        <w:rPr>
          <w:rFonts w:hint="cs"/>
          <w:sz w:val="25"/>
          <w:szCs w:val="25"/>
          <w:cs/>
          <w:lang w:bidi="si-LK"/>
        </w:rPr>
        <w:t>සීමාසහිත සීනෝර් පදනම,</w:t>
      </w:r>
    </w:p>
    <w:p w14:paraId="5946D5D9" w14:textId="77777777" w:rsidR="00BB7B94" w:rsidRPr="008919EA" w:rsidRDefault="00BB7B94" w:rsidP="00BB7B94">
      <w:pPr>
        <w:spacing w:after="0" w:line="276" w:lineRule="auto"/>
        <w:rPr>
          <w:sz w:val="25"/>
          <w:szCs w:val="25"/>
          <w:lang w:bidi="si-LK"/>
        </w:rPr>
      </w:pPr>
      <w:r w:rsidRPr="008919EA">
        <w:rPr>
          <w:rFonts w:hint="cs"/>
          <w:sz w:val="25"/>
          <w:szCs w:val="25"/>
          <w:cs/>
          <w:lang w:bidi="si-LK"/>
        </w:rPr>
        <w:t xml:space="preserve">අංක </w:t>
      </w:r>
      <w:r w:rsidRPr="008919EA">
        <w:rPr>
          <w:sz w:val="25"/>
          <w:szCs w:val="25"/>
          <w:lang w:bidi="si-LK"/>
        </w:rPr>
        <w:t>335 (90),</w:t>
      </w:r>
    </w:p>
    <w:p w14:paraId="0D86CDE9" w14:textId="77777777" w:rsidR="00BB7B94" w:rsidRPr="008919EA" w:rsidRDefault="00BB7B94" w:rsidP="00BB7B94">
      <w:pPr>
        <w:spacing w:after="0" w:line="276" w:lineRule="auto"/>
        <w:rPr>
          <w:sz w:val="25"/>
          <w:szCs w:val="25"/>
          <w:lang w:bidi="si-LK"/>
        </w:rPr>
      </w:pPr>
      <w:r w:rsidRPr="008919EA">
        <w:rPr>
          <w:rFonts w:hint="cs"/>
          <w:sz w:val="25"/>
          <w:szCs w:val="25"/>
          <w:cs/>
          <w:lang w:bidi="si-LK"/>
        </w:rPr>
        <w:t>ඩී.ආර්. විජේවර්ධන මාවත,</w:t>
      </w:r>
    </w:p>
    <w:p w14:paraId="07962297" w14:textId="76779877" w:rsidR="00BB7B94" w:rsidRDefault="00BB7B94" w:rsidP="00BB7B94">
      <w:pPr>
        <w:spacing w:after="0" w:line="276" w:lineRule="auto"/>
        <w:rPr>
          <w:sz w:val="25"/>
          <w:szCs w:val="25"/>
          <w:lang w:bidi="si-LK"/>
        </w:rPr>
      </w:pPr>
      <w:r w:rsidRPr="008919EA">
        <w:rPr>
          <w:rFonts w:hint="cs"/>
          <w:sz w:val="25"/>
          <w:szCs w:val="25"/>
          <w:cs/>
          <w:lang w:bidi="si-LK"/>
        </w:rPr>
        <w:t xml:space="preserve">කොළඹ </w:t>
      </w:r>
      <w:r w:rsidRPr="008919EA">
        <w:rPr>
          <w:sz w:val="25"/>
          <w:szCs w:val="25"/>
          <w:lang w:bidi="si-LK"/>
        </w:rPr>
        <w:t>10.</w:t>
      </w:r>
    </w:p>
    <w:p w14:paraId="6520FBAC" w14:textId="77777777" w:rsidR="003625BF" w:rsidRPr="008919EA" w:rsidRDefault="003625BF" w:rsidP="00BB7B94">
      <w:pPr>
        <w:spacing w:after="0" w:line="276" w:lineRule="auto"/>
        <w:rPr>
          <w:sz w:val="25"/>
          <w:szCs w:val="25"/>
          <w:lang w:bidi="si-LK"/>
        </w:rPr>
      </w:pPr>
    </w:p>
    <w:p w14:paraId="25B99E26" w14:textId="3D63EBCC" w:rsidR="00BB7B94" w:rsidRDefault="00BB7B94" w:rsidP="00BB7B94">
      <w:pPr>
        <w:spacing w:after="0" w:line="276" w:lineRule="auto"/>
        <w:rPr>
          <w:sz w:val="25"/>
          <w:szCs w:val="25"/>
          <w:lang w:bidi="si-LK"/>
        </w:rPr>
      </w:pPr>
      <w:r w:rsidRPr="008919EA">
        <w:rPr>
          <w:sz w:val="25"/>
          <w:szCs w:val="25"/>
          <w:lang w:bidi="si-LK"/>
        </w:rPr>
        <w:lastRenderedPageBreak/>
        <w:t>071 – 4424314</w:t>
      </w:r>
    </w:p>
    <w:p w14:paraId="3D59C3AE" w14:textId="77777777" w:rsidR="003625BF" w:rsidRPr="008919EA" w:rsidRDefault="003625BF" w:rsidP="00BB7B94">
      <w:pPr>
        <w:spacing w:after="0" w:line="276" w:lineRule="auto"/>
        <w:rPr>
          <w:sz w:val="25"/>
          <w:szCs w:val="25"/>
          <w:lang w:bidi="si-LK"/>
        </w:rPr>
      </w:pPr>
    </w:p>
    <w:p w14:paraId="5CF4E07C" w14:textId="14107DD8" w:rsidR="00BB7B94" w:rsidRDefault="00BB7B94" w:rsidP="00BB7B94">
      <w:pPr>
        <w:spacing w:after="0" w:line="276" w:lineRule="auto"/>
        <w:rPr>
          <w:sz w:val="25"/>
          <w:szCs w:val="25"/>
          <w:lang w:bidi="si-LK"/>
        </w:rPr>
      </w:pPr>
      <w:r w:rsidRPr="008919EA">
        <w:rPr>
          <w:rFonts w:hint="cs"/>
          <w:sz w:val="25"/>
          <w:szCs w:val="25"/>
          <w:cs/>
          <w:lang w:bidi="si-LK"/>
        </w:rPr>
        <w:t xml:space="preserve">දිනය - </w:t>
      </w:r>
      <w:r w:rsidR="00A75EF7">
        <w:rPr>
          <w:sz w:val="25"/>
          <w:szCs w:val="25"/>
          <w:lang w:bidi="si-LK"/>
        </w:rPr>
        <w:t>2024.08.29</w:t>
      </w:r>
    </w:p>
    <w:p w14:paraId="2DC92D46" w14:textId="77777777" w:rsidR="003625BF" w:rsidRDefault="00BB7B94" w:rsidP="00BB7B94">
      <w:pPr>
        <w:spacing w:after="0" w:line="276" w:lineRule="auto"/>
        <w:jc w:val="both"/>
        <w:rPr>
          <w:sz w:val="25"/>
          <w:szCs w:val="25"/>
          <w:lang w:bidi="si-LK"/>
        </w:rPr>
      </w:pPr>
      <w:r>
        <w:rPr>
          <w:sz w:val="25"/>
          <w:szCs w:val="25"/>
          <w:cs/>
          <w:lang w:bidi="si-LK"/>
        </w:rPr>
        <w:tab/>
      </w:r>
    </w:p>
    <w:p w14:paraId="67687859" w14:textId="455AB2DE" w:rsidR="00F217C9" w:rsidRPr="00BB7B94" w:rsidRDefault="00BB7B94" w:rsidP="00BB7B94">
      <w:pPr>
        <w:spacing w:after="0" w:line="276" w:lineRule="auto"/>
        <w:jc w:val="both"/>
        <w:rPr>
          <w:sz w:val="25"/>
          <w:szCs w:val="25"/>
          <w:lang w:bidi="si-LK"/>
        </w:rPr>
      </w:pPr>
      <w:r>
        <w:rPr>
          <w:rFonts w:hint="cs"/>
          <w:sz w:val="25"/>
          <w:szCs w:val="25"/>
          <w:cs/>
          <w:lang w:bidi="si-LK"/>
        </w:rPr>
        <w:t xml:space="preserve">මෙහි ඇති සියළුම </w:t>
      </w:r>
      <w:r w:rsidR="0060082E">
        <w:rPr>
          <w:rFonts w:hint="cs"/>
          <w:sz w:val="25"/>
          <w:szCs w:val="25"/>
          <w:cs/>
          <w:lang w:bidi="si-LK"/>
        </w:rPr>
        <w:t>කො</w:t>
      </w:r>
      <w:r>
        <w:rPr>
          <w:rFonts w:hint="cs"/>
          <w:sz w:val="25"/>
          <w:szCs w:val="25"/>
          <w:cs/>
          <w:lang w:bidi="si-LK"/>
        </w:rPr>
        <w:t>න</w:t>
      </w:r>
      <w:r w:rsidR="0060082E">
        <w:rPr>
          <w:rFonts w:hint="cs"/>
          <w:sz w:val="25"/>
          <w:szCs w:val="25"/>
          <w:cs/>
          <w:lang w:bidi="si-LK"/>
        </w:rPr>
        <w:t>්</w:t>
      </w:r>
      <w:r>
        <w:rPr>
          <w:rFonts w:hint="cs"/>
          <w:sz w:val="25"/>
          <w:szCs w:val="25"/>
          <w:cs/>
          <w:lang w:bidi="si-LK"/>
        </w:rPr>
        <w:t>දේසි පිළිගැනීමට මම එකඟ වෙමි. ඒ අනුව භාවිතයෙන් ඉවත් කරන ලද අයිතම මිලදී ගැනීම සඳහා මිල ගණන් ඉදිරිපත් කරමි.</w:t>
      </w:r>
    </w:p>
    <w:p w14:paraId="358B4D0F" w14:textId="254CAD60" w:rsidR="00E54B5C" w:rsidRDefault="00E54B5C" w:rsidP="00E54B5C">
      <w:pPr>
        <w:spacing w:after="0" w:line="276" w:lineRule="auto"/>
        <w:jc w:val="both"/>
        <w:rPr>
          <w:sz w:val="25"/>
          <w:szCs w:val="25"/>
          <w:lang w:bidi="si-LK"/>
        </w:rPr>
      </w:pPr>
    </w:p>
    <w:tbl>
      <w:tblPr>
        <w:tblStyle w:val="TableGrid"/>
        <w:tblW w:w="9625" w:type="dxa"/>
        <w:tblLook w:val="04A0" w:firstRow="1" w:lastRow="0" w:firstColumn="1" w:lastColumn="0" w:noHBand="0" w:noVBand="1"/>
      </w:tblPr>
      <w:tblGrid>
        <w:gridCol w:w="960"/>
        <w:gridCol w:w="1285"/>
        <w:gridCol w:w="5220"/>
        <w:gridCol w:w="2160"/>
      </w:tblGrid>
      <w:tr w:rsidR="00583866" w:rsidRPr="00583866" w14:paraId="5A054FA0" w14:textId="77777777" w:rsidTr="008B0194">
        <w:trPr>
          <w:trHeight w:val="270"/>
        </w:trPr>
        <w:tc>
          <w:tcPr>
            <w:tcW w:w="9625" w:type="dxa"/>
            <w:gridSpan w:val="4"/>
            <w:noWrap/>
            <w:hideMark/>
          </w:tcPr>
          <w:p w14:paraId="5FAF0FFD" w14:textId="4238C927" w:rsidR="00583866" w:rsidRPr="00583866" w:rsidRDefault="00583866" w:rsidP="00583866">
            <w:pPr>
              <w:spacing w:line="276" w:lineRule="auto"/>
              <w:jc w:val="center"/>
              <w:rPr>
                <w:b/>
                <w:bCs/>
                <w:sz w:val="25"/>
                <w:szCs w:val="25"/>
                <w:lang w:bidi="si-LK"/>
              </w:rPr>
            </w:pPr>
            <w:bookmarkStart w:id="1" w:name="RANGE!A1:D46"/>
            <w:bookmarkEnd w:id="1"/>
            <w:r w:rsidRPr="00583866">
              <w:rPr>
                <w:b/>
                <w:bCs/>
                <w:sz w:val="25"/>
                <w:szCs w:val="25"/>
                <w:lang w:bidi="si-LK"/>
              </w:rPr>
              <w:t>CEY - NOR FOUNDATION LTD</w:t>
            </w:r>
          </w:p>
        </w:tc>
      </w:tr>
      <w:tr w:rsidR="00583866" w:rsidRPr="00583866" w14:paraId="638369B1" w14:textId="77777777" w:rsidTr="00EB3DA9">
        <w:trPr>
          <w:trHeight w:val="255"/>
        </w:trPr>
        <w:tc>
          <w:tcPr>
            <w:tcW w:w="9625" w:type="dxa"/>
            <w:gridSpan w:val="4"/>
            <w:noWrap/>
            <w:hideMark/>
          </w:tcPr>
          <w:p w14:paraId="08348FF5" w14:textId="4D7EE587" w:rsidR="00583866" w:rsidRPr="00583866" w:rsidRDefault="00583866" w:rsidP="00583866">
            <w:pPr>
              <w:spacing w:line="276" w:lineRule="auto"/>
              <w:jc w:val="center"/>
              <w:rPr>
                <w:b/>
                <w:bCs/>
                <w:sz w:val="25"/>
                <w:szCs w:val="25"/>
                <w:lang w:bidi="si-LK"/>
              </w:rPr>
            </w:pPr>
            <w:r w:rsidRPr="00583866">
              <w:rPr>
                <w:b/>
                <w:bCs/>
                <w:sz w:val="25"/>
                <w:szCs w:val="25"/>
                <w:lang w:bidi="si-LK"/>
              </w:rPr>
              <w:t>List of Disposal Item</w:t>
            </w:r>
          </w:p>
        </w:tc>
      </w:tr>
      <w:tr w:rsidR="00583866" w:rsidRPr="00583866" w14:paraId="54566DA0" w14:textId="77777777" w:rsidTr="00583866">
        <w:trPr>
          <w:trHeight w:val="300"/>
        </w:trPr>
        <w:tc>
          <w:tcPr>
            <w:tcW w:w="960" w:type="dxa"/>
            <w:noWrap/>
            <w:hideMark/>
          </w:tcPr>
          <w:p w14:paraId="437A9447"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Lot No</w:t>
            </w:r>
          </w:p>
        </w:tc>
        <w:tc>
          <w:tcPr>
            <w:tcW w:w="1285" w:type="dxa"/>
            <w:noWrap/>
            <w:hideMark/>
          </w:tcPr>
          <w:p w14:paraId="50972DA0" w14:textId="183851B9" w:rsidR="00583866" w:rsidRPr="00583866" w:rsidRDefault="00583866" w:rsidP="00583866">
            <w:pPr>
              <w:spacing w:line="276" w:lineRule="auto"/>
              <w:jc w:val="center"/>
              <w:rPr>
                <w:b/>
                <w:bCs/>
                <w:sz w:val="25"/>
                <w:szCs w:val="25"/>
                <w:lang w:bidi="si-LK"/>
              </w:rPr>
            </w:pPr>
          </w:p>
        </w:tc>
        <w:tc>
          <w:tcPr>
            <w:tcW w:w="5220" w:type="dxa"/>
            <w:noWrap/>
            <w:hideMark/>
          </w:tcPr>
          <w:p w14:paraId="52BE380D" w14:textId="7EE83681" w:rsidR="00583866" w:rsidRPr="00583866" w:rsidRDefault="00583866" w:rsidP="00583866">
            <w:pPr>
              <w:spacing w:line="276" w:lineRule="auto"/>
              <w:jc w:val="center"/>
              <w:rPr>
                <w:b/>
                <w:bCs/>
                <w:sz w:val="25"/>
                <w:szCs w:val="25"/>
                <w:lang w:bidi="si-LK"/>
              </w:rPr>
            </w:pPr>
            <w:r w:rsidRPr="00583866">
              <w:rPr>
                <w:b/>
                <w:bCs/>
                <w:sz w:val="25"/>
                <w:szCs w:val="25"/>
                <w:lang w:bidi="si-LK"/>
              </w:rPr>
              <w:t>Description</w:t>
            </w:r>
          </w:p>
        </w:tc>
        <w:tc>
          <w:tcPr>
            <w:tcW w:w="2160" w:type="dxa"/>
            <w:noWrap/>
            <w:hideMark/>
          </w:tcPr>
          <w:p w14:paraId="66793E43" w14:textId="02AEA00C" w:rsidR="00583866" w:rsidRPr="00583866" w:rsidRDefault="00583866" w:rsidP="00583866">
            <w:pPr>
              <w:spacing w:line="276" w:lineRule="auto"/>
              <w:jc w:val="center"/>
              <w:rPr>
                <w:b/>
                <w:bCs/>
                <w:sz w:val="25"/>
                <w:szCs w:val="25"/>
                <w:lang w:bidi="si-LK"/>
              </w:rPr>
            </w:pPr>
            <w:r w:rsidRPr="00583866">
              <w:rPr>
                <w:b/>
                <w:bCs/>
                <w:sz w:val="25"/>
                <w:szCs w:val="25"/>
                <w:lang w:bidi="si-LK"/>
              </w:rPr>
              <w:t>Value</w:t>
            </w:r>
          </w:p>
        </w:tc>
      </w:tr>
      <w:tr w:rsidR="00583866" w:rsidRPr="00583866" w14:paraId="42FA0F49" w14:textId="77777777" w:rsidTr="00583866">
        <w:trPr>
          <w:trHeight w:val="300"/>
        </w:trPr>
        <w:tc>
          <w:tcPr>
            <w:tcW w:w="960" w:type="dxa"/>
            <w:noWrap/>
            <w:hideMark/>
          </w:tcPr>
          <w:p w14:paraId="12B87270"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w:t>
            </w:r>
          </w:p>
        </w:tc>
        <w:tc>
          <w:tcPr>
            <w:tcW w:w="1285" w:type="dxa"/>
            <w:noWrap/>
            <w:hideMark/>
          </w:tcPr>
          <w:p w14:paraId="490AE7F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4271A7D3" w14:textId="77777777" w:rsidR="00583866" w:rsidRPr="00583866" w:rsidRDefault="00583866" w:rsidP="00583866">
            <w:pPr>
              <w:spacing w:line="276" w:lineRule="auto"/>
              <w:jc w:val="both"/>
              <w:rPr>
                <w:sz w:val="25"/>
                <w:szCs w:val="25"/>
                <w:lang w:bidi="si-LK"/>
              </w:rPr>
            </w:pPr>
            <w:r w:rsidRPr="00583866">
              <w:rPr>
                <w:sz w:val="25"/>
                <w:szCs w:val="25"/>
                <w:lang w:bidi="si-LK"/>
              </w:rPr>
              <w:t>Hardware Item</w:t>
            </w:r>
          </w:p>
        </w:tc>
        <w:tc>
          <w:tcPr>
            <w:tcW w:w="2160" w:type="dxa"/>
            <w:noWrap/>
            <w:hideMark/>
          </w:tcPr>
          <w:p w14:paraId="1D40333B" w14:textId="77777777" w:rsidR="00583866" w:rsidRPr="00583866" w:rsidRDefault="00583866" w:rsidP="00583866">
            <w:pPr>
              <w:spacing w:line="276" w:lineRule="auto"/>
              <w:jc w:val="both"/>
              <w:rPr>
                <w:sz w:val="25"/>
                <w:szCs w:val="25"/>
                <w:lang w:bidi="si-LK"/>
              </w:rPr>
            </w:pPr>
            <w:r w:rsidRPr="00583866">
              <w:rPr>
                <w:sz w:val="25"/>
                <w:szCs w:val="25"/>
                <w:lang w:bidi="si-LK"/>
              </w:rPr>
              <w:t xml:space="preserve">   </w:t>
            </w:r>
          </w:p>
        </w:tc>
      </w:tr>
      <w:tr w:rsidR="00583866" w:rsidRPr="00583866" w14:paraId="73687FFC" w14:textId="77777777" w:rsidTr="00583866">
        <w:trPr>
          <w:trHeight w:val="300"/>
        </w:trPr>
        <w:tc>
          <w:tcPr>
            <w:tcW w:w="960" w:type="dxa"/>
            <w:noWrap/>
            <w:hideMark/>
          </w:tcPr>
          <w:p w14:paraId="0E294DD9"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2</w:t>
            </w:r>
          </w:p>
        </w:tc>
        <w:tc>
          <w:tcPr>
            <w:tcW w:w="1285" w:type="dxa"/>
            <w:noWrap/>
            <w:hideMark/>
          </w:tcPr>
          <w:p w14:paraId="619C27A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3EA9A60E" w14:textId="77777777" w:rsidR="00583866" w:rsidRPr="00583866" w:rsidRDefault="00583866" w:rsidP="00583866">
            <w:pPr>
              <w:spacing w:line="276" w:lineRule="auto"/>
              <w:jc w:val="both"/>
              <w:rPr>
                <w:sz w:val="25"/>
                <w:szCs w:val="25"/>
                <w:lang w:bidi="si-LK"/>
              </w:rPr>
            </w:pPr>
            <w:r w:rsidRPr="00583866">
              <w:rPr>
                <w:sz w:val="25"/>
                <w:szCs w:val="25"/>
                <w:lang w:bidi="si-LK"/>
              </w:rPr>
              <w:t>Life Jacket</w:t>
            </w:r>
          </w:p>
        </w:tc>
        <w:tc>
          <w:tcPr>
            <w:tcW w:w="2160" w:type="dxa"/>
            <w:noWrap/>
            <w:hideMark/>
          </w:tcPr>
          <w:p w14:paraId="0D543B02"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0204399" w14:textId="77777777" w:rsidTr="00583866">
        <w:trPr>
          <w:trHeight w:val="300"/>
        </w:trPr>
        <w:tc>
          <w:tcPr>
            <w:tcW w:w="960" w:type="dxa"/>
            <w:noWrap/>
            <w:hideMark/>
          </w:tcPr>
          <w:p w14:paraId="0B02D299"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w:t>
            </w:r>
          </w:p>
        </w:tc>
        <w:tc>
          <w:tcPr>
            <w:tcW w:w="1285" w:type="dxa"/>
            <w:noWrap/>
            <w:hideMark/>
          </w:tcPr>
          <w:p w14:paraId="0655E85D" w14:textId="77777777" w:rsidR="00583866" w:rsidRPr="00583866" w:rsidRDefault="00583866" w:rsidP="00583866">
            <w:pPr>
              <w:spacing w:line="276" w:lineRule="auto"/>
              <w:jc w:val="both"/>
              <w:rPr>
                <w:sz w:val="25"/>
                <w:szCs w:val="25"/>
                <w:lang w:bidi="si-LK"/>
              </w:rPr>
            </w:pPr>
            <w:r w:rsidRPr="00583866">
              <w:rPr>
                <w:sz w:val="25"/>
                <w:szCs w:val="25"/>
                <w:lang w:bidi="si-LK"/>
              </w:rPr>
              <w:t>E 111 A</w:t>
            </w:r>
          </w:p>
        </w:tc>
        <w:tc>
          <w:tcPr>
            <w:tcW w:w="5220" w:type="dxa"/>
            <w:noWrap/>
            <w:hideMark/>
          </w:tcPr>
          <w:p w14:paraId="28BFF4C7" w14:textId="77777777" w:rsidR="00583866" w:rsidRPr="00583866" w:rsidRDefault="00583866" w:rsidP="00583866">
            <w:pPr>
              <w:spacing w:line="276" w:lineRule="auto"/>
              <w:jc w:val="both"/>
              <w:rPr>
                <w:sz w:val="25"/>
                <w:szCs w:val="25"/>
                <w:lang w:bidi="si-LK"/>
              </w:rPr>
            </w:pPr>
            <w:r w:rsidRPr="00583866">
              <w:rPr>
                <w:sz w:val="25"/>
                <w:szCs w:val="25"/>
                <w:lang w:bidi="si-LK"/>
              </w:rPr>
              <w:t>Plastic Joint (Gutter Set Union)</w:t>
            </w:r>
          </w:p>
        </w:tc>
        <w:tc>
          <w:tcPr>
            <w:tcW w:w="2160" w:type="dxa"/>
            <w:noWrap/>
            <w:hideMark/>
          </w:tcPr>
          <w:p w14:paraId="671E4A9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048EF024" w14:textId="77777777" w:rsidTr="00583866">
        <w:trPr>
          <w:trHeight w:val="300"/>
        </w:trPr>
        <w:tc>
          <w:tcPr>
            <w:tcW w:w="960" w:type="dxa"/>
            <w:noWrap/>
            <w:hideMark/>
          </w:tcPr>
          <w:p w14:paraId="40CDF5A9" w14:textId="2D800173" w:rsidR="00583866" w:rsidRPr="00583866" w:rsidRDefault="00583866" w:rsidP="00583866">
            <w:pPr>
              <w:spacing w:line="276" w:lineRule="auto"/>
              <w:jc w:val="center"/>
              <w:rPr>
                <w:b/>
                <w:bCs/>
                <w:sz w:val="25"/>
                <w:szCs w:val="25"/>
                <w:lang w:bidi="si-LK"/>
              </w:rPr>
            </w:pPr>
          </w:p>
        </w:tc>
        <w:tc>
          <w:tcPr>
            <w:tcW w:w="1285" w:type="dxa"/>
            <w:noWrap/>
            <w:hideMark/>
          </w:tcPr>
          <w:p w14:paraId="38562D43"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D132726" w14:textId="77777777" w:rsidR="00583866" w:rsidRPr="00583866" w:rsidRDefault="00583866" w:rsidP="00583866">
            <w:pPr>
              <w:spacing w:line="276" w:lineRule="auto"/>
              <w:jc w:val="both"/>
              <w:rPr>
                <w:sz w:val="25"/>
                <w:szCs w:val="25"/>
                <w:lang w:bidi="si-LK"/>
              </w:rPr>
            </w:pPr>
            <w:r w:rsidRPr="00583866">
              <w:rPr>
                <w:sz w:val="25"/>
                <w:szCs w:val="25"/>
                <w:lang w:bidi="si-LK"/>
              </w:rPr>
              <w:t>Damaged</w:t>
            </w:r>
          </w:p>
        </w:tc>
        <w:tc>
          <w:tcPr>
            <w:tcW w:w="2160" w:type="dxa"/>
            <w:noWrap/>
            <w:hideMark/>
          </w:tcPr>
          <w:p w14:paraId="42D1C568"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1BAB36AE" w14:textId="77777777" w:rsidTr="00583866">
        <w:trPr>
          <w:trHeight w:val="300"/>
        </w:trPr>
        <w:tc>
          <w:tcPr>
            <w:tcW w:w="960" w:type="dxa"/>
            <w:noWrap/>
            <w:hideMark/>
          </w:tcPr>
          <w:p w14:paraId="7A9F41E2" w14:textId="22C4558C" w:rsidR="00583866" w:rsidRPr="00583866" w:rsidRDefault="00583866" w:rsidP="00583866">
            <w:pPr>
              <w:spacing w:line="276" w:lineRule="auto"/>
              <w:jc w:val="center"/>
              <w:rPr>
                <w:b/>
                <w:bCs/>
                <w:sz w:val="25"/>
                <w:szCs w:val="25"/>
                <w:lang w:bidi="si-LK"/>
              </w:rPr>
            </w:pPr>
          </w:p>
        </w:tc>
        <w:tc>
          <w:tcPr>
            <w:tcW w:w="1285" w:type="dxa"/>
            <w:noWrap/>
            <w:hideMark/>
          </w:tcPr>
          <w:p w14:paraId="4AAF6CC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46EC8A2C" w14:textId="77777777" w:rsidR="00583866" w:rsidRPr="00583866" w:rsidRDefault="00583866" w:rsidP="00583866">
            <w:pPr>
              <w:spacing w:line="276" w:lineRule="auto"/>
              <w:jc w:val="both"/>
              <w:rPr>
                <w:sz w:val="25"/>
                <w:szCs w:val="25"/>
                <w:lang w:bidi="si-LK"/>
              </w:rPr>
            </w:pPr>
            <w:r w:rsidRPr="00583866">
              <w:rPr>
                <w:sz w:val="25"/>
                <w:szCs w:val="25"/>
                <w:lang w:bidi="si-LK"/>
              </w:rPr>
              <w:t>Down Pipe Cip - PVC</w:t>
            </w:r>
          </w:p>
        </w:tc>
        <w:tc>
          <w:tcPr>
            <w:tcW w:w="2160" w:type="dxa"/>
            <w:noWrap/>
            <w:hideMark/>
          </w:tcPr>
          <w:p w14:paraId="7B7D9432"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21D97FFF" w14:textId="77777777" w:rsidTr="00583866">
        <w:trPr>
          <w:trHeight w:val="300"/>
        </w:trPr>
        <w:tc>
          <w:tcPr>
            <w:tcW w:w="960" w:type="dxa"/>
            <w:noWrap/>
            <w:hideMark/>
          </w:tcPr>
          <w:p w14:paraId="125D7613" w14:textId="61129B3F" w:rsidR="00583866" w:rsidRPr="00583866" w:rsidRDefault="00583866" w:rsidP="00583866">
            <w:pPr>
              <w:spacing w:line="276" w:lineRule="auto"/>
              <w:jc w:val="center"/>
              <w:rPr>
                <w:b/>
                <w:bCs/>
                <w:sz w:val="25"/>
                <w:szCs w:val="25"/>
                <w:lang w:bidi="si-LK"/>
              </w:rPr>
            </w:pPr>
          </w:p>
        </w:tc>
        <w:tc>
          <w:tcPr>
            <w:tcW w:w="1285" w:type="dxa"/>
            <w:noWrap/>
            <w:hideMark/>
          </w:tcPr>
          <w:p w14:paraId="2687679C" w14:textId="77777777" w:rsidR="00583866" w:rsidRPr="00583866" w:rsidRDefault="00583866" w:rsidP="00583866">
            <w:pPr>
              <w:spacing w:line="276" w:lineRule="auto"/>
              <w:jc w:val="both"/>
              <w:rPr>
                <w:sz w:val="25"/>
                <w:szCs w:val="25"/>
                <w:lang w:bidi="si-LK"/>
              </w:rPr>
            </w:pPr>
            <w:r w:rsidRPr="00583866">
              <w:rPr>
                <w:sz w:val="25"/>
                <w:szCs w:val="25"/>
                <w:lang w:bidi="si-LK"/>
              </w:rPr>
              <w:t>E 111 A</w:t>
            </w:r>
          </w:p>
        </w:tc>
        <w:tc>
          <w:tcPr>
            <w:tcW w:w="5220" w:type="dxa"/>
            <w:noWrap/>
            <w:hideMark/>
          </w:tcPr>
          <w:p w14:paraId="339E81B2" w14:textId="77777777" w:rsidR="00583866" w:rsidRPr="00583866" w:rsidRDefault="00583866" w:rsidP="00583866">
            <w:pPr>
              <w:spacing w:line="276" w:lineRule="auto"/>
              <w:jc w:val="both"/>
              <w:rPr>
                <w:sz w:val="25"/>
                <w:szCs w:val="25"/>
                <w:lang w:bidi="si-LK"/>
              </w:rPr>
            </w:pPr>
            <w:r w:rsidRPr="00583866">
              <w:rPr>
                <w:sz w:val="25"/>
                <w:szCs w:val="25"/>
                <w:lang w:bidi="si-LK"/>
              </w:rPr>
              <w:t xml:space="preserve">Plastic Gutters </w:t>
            </w:r>
          </w:p>
        </w:tc>
        <w:tc>
          <w:tcPr>
            <w:tcW w:w="2160" w:type="dxa"/>
            <w:noWrap/>
            <w:hideMark/>
          </w:tcPr>
          <w:p w14:paraId="62E2621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20424CE9" w14:textId="77777777" w:rsidTr="00583866">
        <w:trPr>
          <w:trHeight w:val="300"/>
        </w:trPr>
        <w:tc>
          <w:tcPr>
            <w:tcW w:w="960" w:type="dxa"/>
            <w:noWrap/>
            <w:hideMark/>
          </w:tcPr>
          <w:p w14:paraId="30100E3D" w14:textId="21DAB35A" w:rsidR="00583866" w:rsidRPr="00583866" w:rsidRDefault="00583866" w:rsidP="00583866">
            <w:pPr>
              <w:spacing w:line="276" w:lineRule="auto"/>
              <w:jc w:val="center"/>
              <w:rPr>
                <w:b/>
                <w:bCs/>
                <w:sz w:val="25"/>
                <w:szCs w:val="25"/>
                <w:lang w:bidi="si-LK"/>
              </w:rPr>
            </w:pPr>
          </w:p>
        </w:tc>
        <w:tc>
          <w:tcPr>
            <w:tcW w:w="1285" w:type="dxa"/>
            <w:noWrap/>
            <w:hideMark/>
          </w:tcPr>
          <w:p w14:paraId="72FF014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3BE07601" w14:textId="77777777" w:rsidR="00583866" w:rsidRPr="00583866" w:rsidRDefault="00583866" w:rsidP="00583866">
            <w:pPr>
              <w:spacing w:line="276" w:lineRule="auto"/>
              <w:jc w:val="both"/>
              <w:rPr>
                <w:sz w:val="25"/>
                <w:szCs w:val="25"/>
                <w:lang w:bidi="si-LK"/>
              </w:rPr>
            </w:pPr>
            <w:r w:rsidRPr="00583866">
              <w:rPr>
                <w:sz w:val="25"/>
                <w:szCs w:val="25"/>
                <w:lang w:bidi="si-LK"/>
              </w:rPr>
              <w:t>Plastic Scrap</w:t>
            </w:r>
          </w:p>
        </w:tc>
        <w:tc>
          <w:tcPr>
            <w:tcW w:w="2160" w:type="dxa"/>
            <w:noWrap/>
            <w:hideMark/>
          </w:tcPr>
          <w:p w14:paraId="2D1BD83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229DEEF8" w14:textId="77777777" w:rsidTr="00583866">
        <w:trPr>
          <w:trHeight w:val="300"/>
        </w:trPr>
        <w:tc>
          <w:tcPr>
            <w:tcW w:w="960" w:type="dxa"/>
            <w:noWrap/>
            <w:hideMark/>
          </w:tcPr>
          <w:p w14:paraId="2A8D5073"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5</w:t>
            </w:r>
          </w:p>
        </w:tc>
        <w:tc>
          <w:tcPr>
            <w:tcW w:w="1285" w:type="dxa"/>
            <w:noWrap/>
            <w:hideMark/>
          </w:tcPr>
          <w:p w14:paraId="0A54226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8B855A1" w14:textId="77777777" w:rsidR="00583866" w:rsidRPr="00583866" w:rsidRDefault="00583866" w:rsidP="00583866">
            <w:pPr>
              <w:spacing w:line="276" w:lineRule="auto"/>
              <w:jc w:val="both"/>
              <w:rPr>
                <w:sz w:val="25"/>
                <w:szCs w:val="25"/>
                <w:lang w:bidi="si-LK"/>
              </w:rPr>
            </w:pPr>
            <w:r w:rsidRPr="00583866">
              <w:rPr>
                <w:sz w:val="25"/>
                <w:szCs w:val="25"/>
                <w:lang w:bidi="si-LK"/>
              </w:rPr>
              <w:t>Liftraft (Old 2009/2021)</w:t>
            </w:r>
          </w:p>
        </w:tc>
        <w:tc>
          <w:tcPr>
            <w:tcW w:w="2160" w:type="dxa"/>
            <w:noWrap/>
            <w:hideMark/>
          </w:tcPr>
          <w:p w14:paraId="32B9F2A2"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0B07237D" w14:textId="77777777" w:rsidTr="00583866">
        <w:trPr>
          <w:trHeight w:val="300"/>
        </w:trPr>
        <w:tc>
          <w:tcPr>
            <w:tcW w:w="960" w:type="dxa"/>
            <w:noWrap/>
            <w:hideMark/>
          </w:tcPr>
          <w:p w14:paraId="1FE569D3"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6</w:t>
            </w:r>
          </w:p>
        </w:tc>
        <w:tc>
          <w:tcPr>
            <w:tcW w:w="1285" w:type="dxa"/>
            <w:noWrap/>
            <w:hideMark/>
          </w:tcPr>
          <w:p w14:paraId="3F19934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334CE08" w14:textId="77777777" w:rsidR="00583866" w:rsidRPr="00583866" w:rsidRDefault="00583866" w:rsidP="00583866">
            <w:pPr>
              <w:spacing w:line="276" w:lineRule="auto"/>
              <w:jc w:val="both"/>
              <w:rPr>
                <w:sz w:val="25"/>
                <w:szCs w:val="25"/>
                <w:lang w:bidi="si-LK"/>
              </w:rPr>
            </w:pPr>
            <w:r w:rsidRPr="00583866">
              <w:rPr>
                <w:sz w:val="25"/>
                <w:szCs w:val="25"/>
                <w:lang w:bidi="si-LK"/>
              </w:rPr>
              <w:t>Karama</w:t>
            </w:r>
          </w:p>
        </w:tc>
        <w:tc>
          <w:tcPr>
            <w:tcW w:w="2160" w:type="dxa"/>
            <w:noWrap/>
            <w:hideMark/>
          </w:tcPr>
          <w:p w14:paraId="2BD0F9AD"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B7D0C29" w14:textId="77777777" w:rsidTr="00583866">
        <w:trPr>
          <w:trHeight w:val="300"/>
        </w:trPr>
        <w:tc>
          <w:tcPr>
            <w:tcW w:w="960" w:type="dxa"/>
            <w:noWrap/>
            <w:hideMark/>
          </w:tcPr>
          <w:p w14:paraId="2BE92A62"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8</w:t>
            </w:r>
          </w:p>
        </w:tc>
        <w:tc>
          <w:tcPr>
            <w:tcW w:w="1285" w:type="dxa"/>
            <w:noWrap/>
            <w:hideMark/>
          </w:tcPr>
          <w:p w14:paraId="2B0BBF61"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7CB9B48A" w14:textId="77777777" w:rsidR="00583866" w:rsidRPr="00583866" w:rsidRDefault="00583866" w:rsidP="00583866">
            <w:pPr>
              <w:spacing w:line="276" w:lineRule="auto"/>
              <w:jc w:val="both"/>
              <w:rPr>
                <w:sz w:val="25"/>
                <w:szCs w:val="25"/>
                <w:lang w:bidi="si-LK"/>
              </w:rPr>
            </w:pPr>
            <w:r w:rsidRPr="00583866">
              <w:rPr>
                <w:sz w:val="25"/>
                <w:szCs w:val="25"/>
                <w:lang w:bidi="si-LK"/>
              </w:rPr>
              <w:t>Hand Pump</w:t>
            </w:r>
          </w:p>
        </w:tc>
        <w:tc>
          <w:tcPr>
            <w:tcW w:w="2160" w:type="dxa"/>
            <w:noWrap/>
            <w:hideMark/>
          </w:tcPr>
          <w:p w14:paraId="7B501D32"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119A606A" w14:textId="77777777" w:rsidTr="00583866">
        <w:trPr>
          <w:trHeight w:val="300"/>
        </w:trPr>
        <w:tc>
          <w:tcPr>
            <w:tcW w:w="960" w:type="dxa"/>
            <w:noWrap/>
            <w:hideMark/>
          </w:tcPr>
          <w:p w14:paraId="17486A9F" w14:textId="5E1F5A03" w:rsidR="00583866" w:rsidRPr="00583866" w:rsidRDefault="00583866" w:rsidP="00583866">
            <w:pPr>
              <w:spacing w:line="276" w:lineRule="auto"/>
              <w:jc w:val="center"/>
              <w:rPr>
                <w:b/>
                <w:bCs/>
                <w:sz w:val="25"/>
                <w:szCs w:val="25"/>
                <w:lang w:bidi="si-LK"/>
              </w:rPr>
            </w:pPr>
          </w:p>
        </w:tc>
        <w:tc>
          <w:tcPr>
            <w:tcW w:w="1285" w:type="dxa"/>
            <w:noWrap/>
            <w:hideMark/>
          </w:tcPr>
          <w:p w14:paraId="502F148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3934474E" w14:textId="77777777" w:rsidR="00583866" w:rsidRPr="00583866" w:rsidRDefault="00583866" w:rsidP="00583866">
            <w:pPr>
              <w:spacing w:line="276" w:lineRule="auto"/>
              <w:jc w:val="both"/>
              <w:rPr>
                <w:sz w:val="25"/>
                <w:szCs w:val="25"/>
                <w:lang w:bidi="si-LK"/>
              </w:rPr>
            </w:pPr>
            <w:r w:rsidRPr="00583866">
              <w:rPr>
                <w:sz w:val="25"/>
                <w:szCs w:val="25"/>
                <w:lang w:bidi="si-LK"/>
              </w:rPr>
              <w:t>Hand Pump Shocket</w:t>
            </w:r>
          </w:p>
        </w:tc>
        <w:tc>
          <w:tcPr>
            <w:tcW w:w="2160" w:type="dxa"/>
            <w:noWrap/>
            <w:hideMark/>
          </w:tcPr>
          <w:p w14:paraId="25A04C43"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036B9744" w14:textId="77777777" w:rsidTr="00583866">
        <w:trPr>
          <w:trHeight w:val="300"/>
        </w:trPr>
        <w:tc>
          <w:tcPr>
            <w:tcW w:w="960" w:type="dxa"/>
            <w:noWrap/>
            <w:hideMark/>
          </w:tcPr>
          <w:p w14:paraId="6A716D37"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9</w:t>
            </w:r>
          </w:p>
        </w:tc>
        <w:tc>
          <w:tcPr>
            <w:tcW w:w="1285" w:type="dxa"/>
            <w:noWrap/>
            <w:hideMark/>
          </w:tcPr>
          <w:p w14:paraId="1C77C55A"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39DAD687" w14:textId="77777777" w:rsidR="00583866" w:rsidRPr="00583866" w:rsidRDefault="00583866" w:rsidP="00583866">
            <w:pPr>
              <w:spacing w:line="276" w:lineRule="auto"/>
              <w:jc w:val="both"/>
              <w:rPr>
                <w:sz w:val="25"/>
                <w:szCs w:val="25"/>
                <w:lang w:bidi="si-LK"/>
              </w:rPr>
            </w:pPr>
            <w:r w:rsidRPr="00583866">
              <w:rPr>
                <w:sz w:val="25"/>
                <w:szCs w:val="25"/>
                <w:lang w:bidi="si-LK"/>
              </w:rPr>
              <w:t>Navigation Light</w:t>
            </w:r>
          </w:p>
        </w:tc>
        <w:tc>
          <w:tcPr>
            <w:tcW w:w="2160" w:type="dxa"/>
            <w:noWrap/>
            <w:hideMark/>
          </w:tcPr>
          <w:p w14:paraId="1B64C1CD"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CF21D19" w14:textId="77777777" w:rsidTr="00583866">
        <w:trPr>
          <w:trHeight w:val="300"/>
        </w:trPr>
        <w:tc>
          <w:tcPr>
            <w:tcW w:w="960" w:type="dxa"/>
            <w:noWrap/>
            <w:hideMark/>
          </w:tcPr>
          <w:p w14:paraId="5196AB3F"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10</w:t>
            </w:r>
          </w:p>
        </w:tc>
        <w:tc>
          <w:tcPr>
            <w:tcW w:w="1285" w:type="dxa"/>
            <w:noWrap/>
            <w:hideMark/>
          </w:tcPr>
          <w:p w14:paraId="1C347BC9"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247D9714" w14:textId="77777777" w:rsidR="00583866" w:rsidRPr="00583866" w:rsidRDefault="00583866" w:rsidP="00583866">
            <w:pPr>
              <w:spacing w:line="276" w:lineRule="auto"/>
              <w:jc w:val="both"/>
              <w:rPr>
                <w:sz w:val="25"/>
                <w:szCs w:val="25"/>
                <w:lang w:bidi="si-LK"/>
              </w:rPr>
            </w:pPr>
            <w:r w:rsidRPr="00583866">
              <w:rPr>
                <w:sz w:val="25"/>
                <w:szCs w:val="25"/>
                <w:lang w:bidi="si-LK"/>
              </w:rPr>
              <w:t xml:space="preserve">4 Ltr - Emulssion </w:t>
            </w:r>
            <w:proofErr w:type="gramStart"/>
            <w:r w:rsidRPr="00583866">
              <w:rPr>
                <w:sz w:val="25"/>
                <w:szCs w:val="25"/>
                <w:lang w:bidi="si-LK"/>
              </w:rPr>
              <w:t>For</w:t>
            </w:r>
            <w:proofErr w:type="gramEnd"/>
            <w:r w:rsidRPr="00583866">
              <w:rPr>
                <w:sz w:val="25"/>
                <w:szCs w:val="25"/>
                <w:lang w:bidi="si-LK"/>
              </w:rPr>
              <w:t xml:space="preserve"> water proofing </w:t>
            </w:r>
          </w:p>
        </w:tc>
        <w:tc>
          <w:tcPr>
            <w:tcW w:w="2160" w:type="dxa"/>
            <w:noWrap/>
            <w:hideMark/>
          </w:tcPr>
          <w:p w14:paraId="01199191"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3F076B4" w14:textId="77777777" w:rsidTr="00583866">
        <w:trPr>
          <w:trHeight w:val="300"/>
        </w:trPr>
        <w:tc>
          <w:tcPr>
            <w:tcW w:w="960" w:type="dxa"/>
            <w:noWrap/>
            <w:hideMark/>
          </w:tcPr>
          <w:p w14:paraId="7F53357A"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11</w:t>
            </w:r>
          </w:p>
        </w:tc>
        <w:tc>
          <w:tcPr>
            <w:tcW w:w="1285" w:type="dxa"/>
            <w:noWrap/>
            <w:hideMark/>
          </w:tcPr>
          <w:p w14:paraId="3637761E"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8BB2CDA" w14:textId="77777777" w:rsidR="00583866" w:rsidRPr="00583866" w:rsidRDefault="00583866" w:rsidP="00583866">
            <w:pPr>
              <w:spacing w:line="276" w:lineRule="auto"/>
              <w:jc w:val="both"/>
              <w:rPr>
                <w:sz w:val="25"/>
                <w:szCs w:val="25"/>
                <w:lang w:bidi="si-LK"/>
              </w:rPr>
            </w:pPr>
            <w:r w:rsidRPr="00583866">
              <w:rPr>
                <w:sz w:val="25"/>
                <w:szCs w:val="25"/>
                <w:lang w:bidi="si-LK"/>
              </w:rPr>
              <w:t>Wheal Barrow Tyre</w:t>
            </w:r>
          </w:p>
        </w:tc>
        <w:tc>
          <w:tcPr>
            <w:tcW w:w="2160" w:type="dxa"/>
            <w:noWrap/>
            <w:hideMark/>
          </w:tcPr>
          <w:p w14:paraId="0FB45368"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69AD40F" w14:textId="77777777" w:rsidTr="00583866">
        <w:trPr>
          <w:trHeight w:val="300"/>
        </w:trPr>
        <w:tc>
          <w:tcPr>
            <w:tcW w:w="960" w:type="dxa"/>
            <w:noWrap/>
            <w:hideMark/>
          </w:tcPr>
          <w:p w14:paraId="0B069A88"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12</w:t>
            </w:r>
          </w:p>
        </w:tc>
        <w:tc>
          <w:tcPr>
            <w:tcW w:w="1285" w:type="dxa"/>
            <w:noWrap/>
            <w:hideMark/>
          </w:tcPr>
          <w:p w14:paraId="1762FD4B"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4B9BEE54" w14:textId="77777777" w:rsidR="00583866" w:rsidRPr="00583866" w:rsidRDefault="00583866" w:rsidP="00583866">
            <w:pPr>
              <w:spacing w:line="276" w:lineRule="auto"/>
              <w:jc w:val="both"/>
              <w:rPr>
                <w:sz w:val="25"/>
                <w:szCs w:val="25"/>
                <w:lang w:bidi="si-LK"/>
              </w:rPr>
            </w:pPr>
            <w:r w:rsidRPr="00583866">
              <w:rPr>
                <w:sz w:val="25"/>
                <w:szCs w:val="25"/>
                <w:lang w:bidi="si-LK"/>
              </w:rPr>
              <w:t>SS Hand Pump</w:t>
            </w:r>
          </w:p>
        </w:tc>
        <w:tc>
          <w:tcPr>
            <w:tcW w:w="2160" w:type="dxa"/>
            <w:noWrap/>
            <w:hideMark/>
          </w:tcPr>
          <w:p w14:paraId="3812DC51"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53FE26F" w14:textId="77777777" w:rsidTr="00583866">
        <w:trPr>
          <w:trHeight w:val="300"/>
        </w:trPr>
        <w:tc>
          <w:tcPr>
            <w:tcW w:w="960" w:type="dxa"/>
            <w:noWrap/>
            <w:hideMark/>
          </w:tcPr>
          <w:p w14:paraId="3CC62BFA"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14</w:t>
            </w:r>
          </w:p>
        </w:tc>
        <w:tc>
          <w:tcPr>
            <w:tcW w:w="1285" w:type="dxa"/>
            <w:noWrap/>
            <w:hideMark/>
          </w:tcPr>
          <w:p w14:paraId="1991D83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B20408D" w14:textId="77777777" w:rsidR="00583866" w:rsidRPr="00583866" w:rsidRDefault="00583866" w:rsidP="00583866">
            <w:pPr>
              <w:spacing w:line="276" w:lineRule="auto"/>
              <w:jc w:val="both"/>
              <w:rPr>
                <w:sz w:val="25"/>
                <w:szCs w:val="25"/>
                <w:lang w:bidi="si-LK"/>
              </w:rPr>
            </w:pPr>
            <w:r w:rsidRPr="00583866">
              <w:rPr>
                <w:sz w:val="25"/>
                <w:szCs w:val="25"/>
                <w:lang w:bidi="si-LK"/>
              </w:rPr>
              <w:t>Engine Muffeler (Cylencer) 2.5"</w:t>
            </w:r>
          </w:p>
        </w:tc>
        <w:tc>
          <w:tcPr>
            <w:tcW w:w="2160" w:type="dxa"/>
            <w:noWrap/>
            <w:hideMark/>
          </w:tcPr>
          <w:p w14:paraId="6F5905C9"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2AD8D63B" w14:textId="77777777" w:rsidTr="00583866">
        <w:trPr>
          <w:trHeight w:val="300"/>
        </w:trPr>
        <w:tc>
          <w:tcPr>
            <w:tcW w:w="960" w:type="dxa"/>
            <w:noWrap/>
            <w:hideMark/>
          </w:tcPr>
          <w:p w14:paraId="3EDEA440"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15</w:t>
            </w:r>
          </w:p>
        </w:tc>
        <w:tc>
          <w:tcPr>
            <w:tcW w:w="1285" w:type="dxa"/>
            <w:noWrap/>
            <w:hideMark/>
          </w:tcPr>
          <w:p w14:paraId="7E50029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E81394B" w14:textId="77777777" w:rsidR="00583866" w:rsidRPr="00583866" w:rsidRDefault="00583866" w:rsidP="00583866">
            <w:pPr>
              <w:spacing w:line="276" w:lineRule="auto"/>
              <w:jc w:val="both"/>
              <w:rPr>
                <w:sz w:val="25"/>
                <w:szCs w:val="25"/>
                <w:lang w:bidi="si-LK"/>
              </w:rPr>
            </w:pPr>
            <w:r w:rsidRPr="00583866">
              <w:rPr>
                <w:sz w:val="25"/>
                <w:szCs w:val="25"/>
                <w:lang w:bidi="si-LK"/>
              </w:rPr>
              <w:t>Seel Beem Light Safety Glass</w:t>
            </w:r>
          </w:p>
        </w:tc>
        <w:tc>
          <w:tcPr>
            <w:tcW w:w="2160" w:type="dxa"/>
            <w:noWrap/>
            <w:hideMark/>
          </w:tcPr>
          <w:p w14:paraId="1E7FE09E"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7C380B7" w14:textId="77777777" w:rsidTr="00583866">
        <w:trPr>
          <w:trHeight w:val="300"/>
        </w:trPr>
        <w:tc>
          <w:tcPr>
            <w:tcW w:w="960" w:type="dxa"/>
            <w:noWrap/>
            <w:hideMark/>
          </w:tcPr>
          <w:p w14:paraId="5B9F5E30" w14:textId="73CD0884" w:rsidR="00583866" w:rsidRPr="00583866" w:rsidRDefault="00583866" w:rsidP="00583866">
            <w:pPr>
              <w:spacing w:line="276" w:lineRule="auto"/>
              <w:jc w:val="center"/>
              <w:rPr>
                <w:b/>
                <w:bCs/>
                <w:sz w:val="25"/>
                <w:szCs w:val="25"/>
                <w:lang w:bidi="si-LK"/>
              </w:rPr>
            </w:pPr>
          </w:p>
        </w:tc>
        <w:tc>
          <w:tcPr>
            <w:tcW w:w="1285" w:type="dxa"/>
            <w:noWrap/>
            <w:hideMark/>
          </w:tcPr>
          <w:p w14:paraId="0BED3F97"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27AD49C4" w14:textId="77777777" w:rsidR="00583866" w:rsidRPr="00583866" w:rsidRDefault="00583866" w:rsidP="00583866">
            <w:pPr>
              <w:spacing w:line="276" w:lineRule="auto"/>
              <w:jc w:val="both"/>
              <w:rPr>
                <w:sz w:val="25"/>
                <w:szCs w:val="25"/>
                <w:lang w:bidi="si-LK"/>
              </w:rPr>
            </w:pPr>
            <w:r w:rsidRPr="00583866">
              <w:rPr>
                <w:sz w:val="25"/>
                <w:szCs w:val="25"/>
                <w:lang w:bidi="si-LK"/>
              </w:rPr>
              <w:t>Damaged</w:t>
            </w:r>
          </w:p>
        </w:tc>
        <w:tc>
          <w:tcPr>
            <w:tcW w:w="2160" w:type="dxa"/>
            <w:noWrap/>
            <w:hideMark/>
          </w:tcPr>
          <w:p w14:paraId="3DF3A9B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77C91D75" w14:textId="77777777" w:rsidTr="00583866">
        <w:trPr>
          <w:trHeight w:val="300"/>
        </w:trPr>
        <w:tc>
          <w:tcPr>
            <w:tcW w:w="960" w:type="dxa"/>
            <w:noWrap/>
            <w:hideMark/>
          </w:tcPr>
          <w:p w14:paraId="322DCA24"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16</w:t>
            </w:r>
          </w:p>
        </w:tc>
        <w:tc>
          <w:tcPr>
            <w:tcW w:w="1285" w:type="dxa"/>
            <w:noWrap/>
            <w:hideMark/>
          </w:tcPr>
          <w:p w14:paraId="21B0A2DE"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1064E5AF" w14:textId="77777777" w:rsidR="00583866" w:rsidRPr="00583866" w:rsidRDefault="00583866" w:rsidP="00583866">
            <w:pPr>
              <w:spacing w:line="276" w:lineRule="auto"/>
              <w:jc w:val="both"/>
              <w:rPr>
                <w:sz w:val="25"/>
                <w:szCs w:val="25"/>
                <w:lang w:bidi="si-LK"/>
              </w:rPr>
            </w:pPr>
            <w:r w:rsidRPr="00583866">
              <w:rPr>
                <w:sz w:val="25"/>
                <w:szCs w:val="25"/>
                <w:lang w:bidi="si-LK"/>
              </w:rPr>
              <w:t>Startor Motor (Marine)</w:t>
            </w:r>
          </w:p>
        </w:tc>
        <w:tc>
          <w:tcPr>
            <w:tcW w:w="2160" w:type="dxa"/>
            <w:noWrap/>
            <w:hideMark/>
          </w:tcPr>
          <w:p w14:paraId="09CC258C"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779B510D" w14:textId="77777777" w:rsidTr="00583866">
        <w:trPr>
          <w:trHeight w:val="300"/>
        </w:trPr>
        <w:tc>
          <w:tcPr>
            <w:tcW w:w="960" w:type="dxa"/>
            <w:noWrap/>
            <w:hideMark/>
          </w:tcPr>
          <w:p w14:paraId="797C1B25"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17</w:t>
            </w:r>
          </w:p>
        </w:tc>
        <w:tc>
          <w:tcPr>
            <w:tcW w:w="1285" w:type="dxa"/>
            <w:noWrap/>
            <w:hideMark/>
          </w:tcPr>
          <w:p w14:paraId="292A4E35"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7071328" w14:textId="77777777" w:rsidR="00583866" w:rsidRPr="00583866" w:rsidRDefault="00583866" w:rsidP="00583866">
            <w:pPr>
              <w:spacing w:line="276" w:lineRule="auto"/>
              <w:jc w:val="both"/>
              <w:rPr>
                <w:sz w:val="25"/>
                <w:szCs w:val="25"/>
                <w:lang w:bidi="si-LK"/>
              </w:rPr>
            </w:pPr>
            <w:r w:rsidRPr="00583866">
              <w:rPr>
                <w:sz w:val="25"/>
                <w:szCs w:val="25"/>
                <w:lang w:bidi="si-LK"/>
              </w:rPr>
              <w:t>Marine Radio</w:t>
            </w:r>
          </w:p>
        </w:tc>
        <w:tc>
          <w:tcPr>
            <w:tcW w:w="2160" w:type="dxa"/>
            <w:noWrap/>
            <w:hideMark/>
          </w:tcPr>
          <w:p w14:paraId="4576BF72"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11F14916" w14:textId="77777777" w:rsidTr="00583866">
        <w:trPr>
          <w:trHeight w:val="300"/>
        </w:trPr>
        <w:tc>
          <w:tcPr>
            <w:tcW w:w="960" w:type="dxa"/>
            <w:noWrap/>
            <w:hideMark/>
          </w:tcPr>
          <w:p w14:paraId="1C815B5B" w14:textId="1BCCB195" w:rsidR="00583866" w:rsidRPr="00583866" w:rsidRDefault="00583866" w:rsidP="00583866">
            <w:pPr>
              <w:spacing w:line="276" w:lineRule="auto"/>
              <w:jc w:val="center"/>
              <w:rPr>
                <w:b/>
                <w:bCs/>
                <w:sz w:val="25"/>
                <w:szCs w:val="25"/>
                <w:lang w:bidi="si-LK"/>
              </w:rPr>
            </w:pPr>
          </w:p>
        </w:tc>
        <w:tc>
          <w:tcPr>
            <w:tcW w:w="1285" w:type="dxa"/>
            <w:noWrap/>
            <w:hideMark/>
          </w:tcPr>
          <w:p w14:paraId="299A80CF"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274C5B5E" w14:textId="77777777" w:rsidR="00583866" w:rsidRPr="00583866" w:rsidRDefault="00583866" w:rsidP="00583866">
            <w:pPr>
              <w:spacing w:line="276" w:lineRule="auto"/>
              <w:jc w:val="both"/>
              <w:rPr>
                <w:sz w:val="25"/>
                <w:szCs w:val="25"/>
                <w:lang w:bidi="si-LK"/>
              </w:rPr>
            </w:pPr>
            <w:r w:rsidRPr="00583866">
              <w:rPr>
                <w:sz w:val="25"/>
                <w:szCs w:val="25"/>
                <w:lang w:bidi="si-LK"/>
              </w:rPr>
              <w:t>Vorkey Torkey</w:t>
            </w:r>
          </w:p>
        </w:tc>
        <w:tc>
          <w:tcPr>
            <w:tcW w:w="2160" w:type="dxa"/>
            <w:noWrap/>
            <w:hideMark/>
          </w:tcPr>
          <w:p w14:paraId="3759FAA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4214D547" w14:textId="77777777" w:rsidTr="00583866">
        <w:trPr>
          <w:trHeight w:val="300"/>
        </w:trPr>
        <w:tc>
          <w:tcPr>
            <w:tcW w:w="960" w:type="dxa"/>
            <w:noWrap/>
            <w:hideMark/>
          </w:tcPr>
          <w:p w14:paraId="708D8CDB"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22</w:t>
            </w:r>
          </w:p>
        </w:tc>
        <w:tc>
          <w:tcPr>
            <w:tcW w:w="1285" w:type="dxa"/>
            <w:noWrap/>
            <w:hideMark/>
          </w:tcPr>
          <w:p w14:paraId="0161B2C9"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1C147B00" w14:textId="3D1F6E0E" w:rsidR="00583866" w:rsidRPr="00583866" w:rsidRDefault="00583866" w:rsidP="00583866">
            <w:pPr>
              <w:spacing w:line="276" w:lineRule="auto"/>
              <w:jc w:val="both"/>
              <w:rPr>
                <w:sz w:val="25"/>
                <w:szCs w:val="25"/>
                <w:lang w:bidi="si-LK"/>
              </w:rPr>
            </w:pPr>
            <w:r w:rsidRPr="00583866">
              <w:rPr>
                <w:sz w:val="25"/>
                <w:szCs w:val="25"/>
                <w:lang w:bidi="si-LK"/>
              </w:rPr>
              <w:t>Machine Parts    -   800 Copper</w:t>
            </w:r>
          </w:p>
        </w:tc>
        <w:tc>
          <w:tcPr>
            <w:tcW w:w="2160" w:type="dxa"/>
            <w:noWrap/>
            <w:hideMark/>
          </w:tcPr>
          <w:p w14:paraId="58BF6865"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FF19C30" w14:textId="77777777" w:rsidTr="00583866">
        <w:trPr>
          <w:trHeight w:val="300"/>
        </w:trPr>
        <w:tc>
          <w:tcPr>
            <w:tcW w:w="960" w:type="dxa"/>
            <w:noWrap/>
            <w:hideMark/>
          </w:tcPr>
          <w:p w14:paraId="3446DA36" w14:textId="16C55DE6" w:rsidR="00583866" w:rsidRPr="00583866" w:rsidRDefault="00583866" w:rsidP="00583866">
            <w:pPr>
              <w:spacing w:line="276" w:lineRule="auto"/>
              <w:jc w:val="center"/>
              <w:rPr>
                <w:b/>
                <w:bCs/>
                <w:sz w:val="25"/>
                <w:szCs w:val="25"/>
                <w:lang w:bidi="si-LK"/>
              </w:rPr>
            </w:pPr>
          </w:p>
        </w:tc>
        <w:tc>
          <w:tcPr>
            <w:tcW w:w="1285" w:type="dxa"/>
            <w:noWrap/>
            <w:hideMark/>
          </w:tcPr>
          <w:p w14:paraId="1D2E2628"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E7A8C86" w14:textId="79CDEF24" w:rsidR="00583866" w:rsidRPr="00583866" w:rsidRDefault="00583866" w:rsidP="00583866">
            <w:pPr>
              <w:spacing w:line="276" w:lineRule="auto"/>
              <w:jc w:val="both"/>
              <w:rPr>
                <w:sz w:val="25"/>
                <w:szCs w:val="25"/>
                <w:lang w:bidi="si-LK"/>
              </w:rPr>
            </w:pPr>
            <w:r w:rsidRPr="00583866">
              <w:rPr>
                <w:sz w:val="25"/>
                <w:szCs w:val="25"/>
                <w:lang w:bidi="si-LK"/>
              </w:rPr>
              <w:t xml:space="preserve">                                         70 Iron</w:t>
            </w:r>
          </w:p>
        </w:tc>
        <w:tc>
          <w:tcPr>
            <w:tcW w:w="2160" w:type="dxa"/>
            <w:noWrap/>
            <w:hideMark/>
          </w:tcPr>
          <w:p w14:paraId="0E6DA8CE"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21B719BB" w14:textId="77777777" w:rsidTr="00583866">
        <w:trPr>
          <w:trHeight w:val="300"/>
        </w:trPr>
        <w:tc>
          <w:tcPr>
            <w:tcW w:w="960" w:type="dxa"/>
            <w:noWrap/>
            <w:hideMark/>
          </w:tcPr>
          <w:p w14:paraId="13019D81"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23</w:t>
            </w:r>
          </w:p>
        </w:tc>
        <w:tc>
          <w:tcPr>
            <w:tcW w:w="1285" w:type="dxa"/>
            <w:noWrap/>
            <w:hideMark/>
          </w:tcPr>
          <w:p w14:paraId="40041CF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78D7943B" w14:textId="77777777" w:rsidR="00583866" w:rsidRPr="00583866" w:rsidRDefault="00583866" w:rsidP="00583866">
            <w:pPr>
              <w:spacing w:line="276" w:lineRule="auto"/>
              <w:jc w:val="both"/>
              <w:rPr>
                <w:sz w:val="25"/>
                <w:szCs w:val="25"/>
                <w:lang w:bidi="si-LK"/>
              </w:rPr>
            </w:pPr>
            <w:r w:rsidRPr="00583866">
              <w:rPr>
                <w:sz w:val="25"/>
                <w:szCs w:val="25"/>
                <w:lang w:bidi="si-LK"/>
              </w:rPr>
              <w:t>Brass Items</w:t>
            </w:r>
          </w:p>
        </w:tc>
        <w:tc>
          <w:tcPr>
            <w:tcW w:w="2160" w:type="dxa"/>
            <w:noWrap/>
            <w:hideMark/>
          </w:tcPr>
          <w:p w14:paraId="015E823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29F9DDFE" w14:textId="77777777" w:rsidTr="00583866">
        <w:trPr>
          <w:trHeight w:val="300"/>
        </w:trPr>
        <w:tc>
          <w:tcPr>
            <w:tcW w:w="960" w:type="dxa"/>
            <w:noWrap/>
            <w:hideMark/>
          </w:tcPr>
          <w:p w14:paraId="0862DDED" w14:textId="2CAFFFF2" w:rsidR="00583866" w:rsidRPr="00583866" w:rsidRDefault="00583866" w:rsidP="00583866">
            <w:pPr>
              <w:spacing w:line="276" w:lineRule="auto"/>
              <w:jc w:val="center"/>
              <w:rPr>
                <w:b/>
                <w:bCs/>
                <w:sz w:val="25"/>
                <w:szCs w:val="25"/>
                <w:lang w:bidi="si-LK"/>
              </w:rPr>
            </w:pPr>
          </w:p>
        </w:tc>
        <w:tc>
          <w:tcPr>
            <w:tcW w:w="1285" w:type="dxa"/>
            <w:noWrap/>
            <w:hideMark/>
          </w:tcPr>
          <w:p w14:paraId="53E8748C"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17CBFDD5" w14:textId="77777777" w:rsidR="00583866" w:rsidRPr="00583866" w:rsidRDefault="00583866" w:rsidP="00583866">
            <w:pPr>
              <w:spacing w:line="276" w:lineRule="auto"/>
              <w:jc w:val="both"/>
              <w:rPr>
                <w:sz w:val="25"/>
                <w:szCs w:val="25"/>
                <w:lang w:bidi="si-LK"/>
              </w:rPr>
            </w:pPr>
            <w:r w:rsidRPr="00583866">
              <w:rPr>
                <w:sz w:val="25"/>
                <w:szCs w:val="25"/>
                <w:lang w:bidi="si-LK"/>
              </w:rPr>
              <w:t>22/</w:t>
            </w:r>
            <w:proofErr w:type="gramStart"/>
            <w:r w:rsidRPr="00583866">
              <w:rPr>
                <w:sz w:val="25"/>
                <w:szCs w:val="25"/>
                <w:lang w:bidi="si-LK"/>
              </w:rPr>
              <w:t>1  Brass</w:t>
            </w:r>
            <w:proofErr w:type="gramEnd"/>
            <w:r w:rsidRPr="00583866">
              <w:rPr>
                <w:sz w:val="25"/>
                <w:szCs w:val="25"/>
                <w:lang w:bidi="si-LK"/>
              </w:rPr>
              <w:t xml:space="preserve"> Tap</w:t>
            </w:r>
          </w:p>
        </w:tc>
        <w:tc>
          <w:tcPr>
            <w:tcW w:w="2160" w:type="dxa"/>
            <w:noWrap/>
            <w:hideMark/>
          </w:tcPr>
          <w:p w14:paraId="07D5A3CF"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4A58A023" w14:textId="77777777" w:rsidTr="00583866">
        <w:trPr>
          <w:trHeight w:val="300"/>
        </w:trPr>
        <w:tc>
          <w:tcPr>
            <w:tcW w:w="960" w:type="dxa"/>
            <w:noWrap/>
            <w:hideMark/>
          </w:tcPr>
          <w:p w14:paraId="71C6300A"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26</w:t>
            </w:r>
          </w:p>
        </w:tc>
        <w:tc>
          <w:tcPr>
            <w:tcW w:w="1285" w:type="dxa"/>
            <w:noWrap/>
            <w:hideMark/>
          </w:tcPr>
          <w:p w14:paraId="5B2DD682"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88B2234" w14:textId="77777777" w:rsidR="00583866" w:rsidRPr="00583866" w:rsidRDefault="00583866" w:rsidP="00583866">
            <w:pPr>
              <w:spacing w:line="276" w:lineRule="auto"/>
              <w:jc w:val="both"/>
              <w:rPr>
                <w:sz w:val="25"/>
                <w:szCs w:val="25"/>
                <w:lang w:bidi="si-LK"/>
              </w:rPr>
            </w:pPr>
            <w:r w:rsidRPr="00583866">
              <w:rPr>
                <w:sz w:val="25"/>
                <w:szCs w:val="25"/>
                <w:lang w:bidi="si-LK"/>
              </w:rPr>
              <w:t>Bar Cutter Machine</w:t>
            </w:r>
          </w:p>
        </w:tc>
        <w:tc>
          <w:tcPr>
            <w:tcW w:w="2160" w:type="dxa"/>
            <w:noWrap/>
            <w:hideMark/>
          </w:tcPr>
          <w:p w14:paraId="5CABEAB9"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74196F44" w14:textId="77777777" w:rsidTr="00583866">
        <w:trPr>
          <w:trHeight w:val="300"/>
        </w:trPr>
        <w:tc>
          <w:tcPr>
            <w:tcW w:w="960" w:type="dxa"/>
            <w:noWrap/>
            <w:hideMark/>
          </w:tcPr>
          <w:p w14:paraId="45042BE4"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27</w:t>
            </w:r>
          </w:p>
        </w:tc>
        <w:tc>
          <w:tcPr>
            <w:tcW w:w="1285" w:type="dxa"/>
            <w:noWrap/>
            <w:hideMark/>
          </w:tcPr>
          <w:p w14:paraId="4C14A71D"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4F5BE2D8" w14:textId="77777777" w:rsidR="00583866" w:rsidRPr="00583866" w:rsidRDefault="00583866" w:rsidP="00583866">
            <w:pPr>
              <w:spacing w:line="276" w:lineRule="auto"/>
              <w:jc w:val="both"/>
              <w:rPr>
                <w:sz w:val="25"/>
                <w:szCs w:val="25"/>
                <w:lang w:bidi="si-LK"/>
              </w:rPr>
            </w:pPr>
            <w:r w:rsidRPr="00583866">
              <w:rPr>
                <w:sz w:val="25"/>
                <w:szCs w:val="25"/>
                <w:lang w:bidi="si-LK"/>
              </w:rPr>
              <w:t>Amiture</w:t>
            </w:r>
          </w:p>
        </w:tc>
        <w:tc>
          <w:tcPr>
            <w:tcW w:w="2160" w:type="dxa"/>
            <w:noWrap/>
            <w:hideMark/>
          </w:tcPr>
          <w:p w14:paraId="131A541C"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308E95DF" w14:textId="77777777" w:rsidTr="00583866">
        <w:trPr>
          <w:trHeight w:val="300"/>
        </w:trPr>
        <w:tc>
          <w:tcPr>
            <w:tcW w:w="960" w:type="dxa"/>
            <w:noWrap/>
            <w:hideMark/>
          </w:tcPr>
          <w:p w14:paraId="0ECE6D48"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lastRenderedPageBreak/>
              <w:t>30</w:t>
            </w:r>
          </w:p>
        </w:tc>
        <w:tc>
          <w:tcPr>
            <w:tcW w:w="1285" w:type="dxa"/>
            <w:noWrap/>
            <w:hideMark/>
          </w:tcPr>
          <w:p w14:paraId="20431416"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48665AEC" w14:textId="77777777" w:rsidR="00583866" w:rsidRPr="00583866" w:rsidRDefault="00583866" w:rsidP="00583866">
            <w:pPr>
              <w:spacing w:line="276" w:lineRule="auto"/>
              <w:jc w:val="both"/>
              <w:rPr>
                <w:sz w:val="25"/>
                <w:szCs w:val="25"/>
                <w:lang w:bidi="si-LK"/>
              </w:rPr>
            </w:pPr>
            <w:r w:rsidRPr="00583866">
              <w:rPr>
                <w:sz w:val="25"/>
                <w:szCs w:val="25"/>
                <w:lang w:bidi="si-LK"/>
              </w:rPr>
              <w:t>Scale</w:t>
            </w:r>
          </w:p>
        </w:tc>
        <w:tc>
          <w:tcPr>
            <w:tcW w:w="2160" w:type="dxa"/>
            <w:noWrap/>
            <w:hideMark/>
          </w:tcPr>
          <w:p w14:paraId="19BADBCA"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3502B2F" w14:textId="77777777" w:rsidTr="00583866">
        <w:trPr>
          <w:trHeight w:val="300"/>
        </w:trPr>
        <w:tc>
          <w:tcPr>
            <w:tcW w:w="960" w:type="dxa"/>
            <w:noWrap/>
            <w:hideMark/>
          </w:tcPr>
          <w:p w14:paraId="69185C68"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31</w:t>
            </w:r>
          </w:p>
        </w:tc>
        <w:tc>
          <w:tcPr>
            <w:tcW w:w="1285" w:type="dxa"/>
            <w:noWrap/>
            <w:hideMark/>
          </w:tcPr>
          <w:p w14:paraId="669DFE29"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62C58D0" w14:textId="1E8706DF" w:rsidR="00583866" w:rsidRPr="00583866" w:rsidRDefault="00583866" w:rsidP="00583866">
            <w:pPr>
              <w:spacing w:line="276" w:lineRule="auto"/>
              <w:jc w:val="both"/>
              <w:rPr>
                <w:sz w:val="25"/>
                <w:szCs w:val="25"/>
                <w:lang w:bidi="si-LK"/>
              </w:rPr>
            </w:pPr>
            <w:r w:rsidRPr="00583866">
              <w:rPr>
                <w:sz w:val="25"/>
                <w:szCs w:val="25"/>
                <w:lang w:bidi="si-LK"/>
              </w:rPr>
              <w:t>Power Stearing</w:t>
            </w:r>
            <w:r w:rsidR="0060082E">
              <w:rPr>
                <w:rFonts w:hint="cs"/>
                <w:sz w:val="25"/>
                <w:szCs w:val="25"/>
                <w:cs/>
                <w:lang w:bidi="si-LK"/>
              </w:rPr>
              <w:t xml:space="preserve"> </w:t>
            </w:r>
            <w:r w:rsidRPr="00583866">
              <w:rPr>
                <w:sz w:val="25"/>
                <w:szCs w:val="25"/>
                <w:lang w:bidi="si-LK"/>
              </w:rPr>
              <w:t>Pump</w:t>
            </w:r>
          </w:p>
        </w:tc>
        <w:tc>
          <w:tcPr>
            <w:tcW w:w="2160" w:type="dxa"/>
            <w:noWrap/>
            <w:hideMark/>
          </w:tcPr>
          <w:p w14:paraId="7E580F4E"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29D1B397" w14:textId="77777777" w:rsidTr="00583866">
        <w:trPr>
          <w:trHeight w:val="300"/>
        </w:trPr>
        <w:tc>
          <w:tcPr>
            <w:tcW w:w="960" w:type="dxa"/>
            <w:noWrap/>
            <w:hideMark/>
          </w:tcPr>
          <w:p w14:paraId="059569B1"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32</w:t>
            </w:r>
          </w:p>
        </w:tc>
        <w:tc>
          <w:tcPr>
            <w:tcW w:w="1285" w:type="dxa"/>
            <w:noWrap/>
            <w:hideMark/>
          </w:tcPr>
          <w:p w14:paraId="500466F1"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3EE1BDE" w14:textId="77777777" w:rsidR="00583866" w:rsidRPr="00583866" w:rsidRDefault="00583866" w:rsidP="00583866">
            <w:pPr>
              <w:spacing w:line="276" w:lineRule="auto"/>
              <w:jc w:val="both"/>
              <w:rPr>
                <w:sz w:val="25"/>
                <w:szCs w:val="25"/>
                <w:lang w:bidi="si-LK"/>
              </w:rPr>
            </w:pPr>
            <w:r w:rsidRPr="00583866">
              <w:rPr>
                <w:sz w:val="25"/>
                <w:szCs w:val="25"/>
                <w:lang w:bidi="si-LK"/>
              </w:rPr>
              <w:t>4 Stroke Suzuki Out Boat Engine (New)</w:t>
            </w:r>
          </w:p>
        </w:tc>
        <w:tc>
          <w:tcPr>
            <w:tcW w:w="2160" w:type="dxa"/>
            <w:noWrap/>
            <w:hideMark/>
          </w:tcPr>
          <w:p w14:paraId="70AFF833"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6322D6C7" w14:textId="77777777" w:rsidTr="00583866">
        <w:trPr>
          <w:trHeight w:val="300"/>
        </w:trPr>
        <w:tc>
          <w:tcPr>
            <w:tcW w:w="960" w:type="dxa"/>
            <w:noWrap/>
            <w:hideMark/>
          </w:tcPr>
          <w:p w14:paraId="6CE37375"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33</w:t>
            </w:r>
          </w:p>
        </w:tc>
        <w:tc>
          <w:tcPr>
            <w:tcW w:w="1285" w:type="dxa"/>
            <w:noWrap/>
            <w:hideMark/>
          </w:tcPr>
          <w:p w14:paraId="6CD133E8"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30C13468" w14:textId="77777777" w:rsidR="00583866" w:rsidRPr="00583866" w:rsidRDefault="00583866" w:rsidP="00583866">
            <w:pPr>
              <w:spacing w:line="276" w:lineRule="auto"/>
              <w:jc w:val="both"/>
              <w:rPr>
                <w:sz w:val="25"/>
                <w:szCs w:val="25"/>
                <w:lang w:bidi="si-LK"/>
              </w:rPr>
            </w:pPr>
            <w:r w:rsidRPr="00583866">
              <w:rPr>
                <w:sz w:val="25"/>
                <w:szCs w:val="25"/>
                <w:lang w:bidi="si-LK"/>
              </w:rPr>
              <w:t xml:space="preserve">Cable   </w:t>
            </w:r>
            <w:proofErr w:type="gramStart"/>
            <w:r w:rsidRPr="00583866">
              <w:rPr>
                <w:sz w:val="25"/>
                <w:szCs w:val="25"/>
                <w:lang w:bidi="si-LK"/>
              </w:rPr>
              <w:t>&amp;  Hose</w:t>
            </w:r>
            <w:proofErr w:type="gramEnd"/>
          </w:p>
        </w:tc>
        <w:tc>
          <w:tcPr>
            <w:tcW w:w="2160" w:type="dxa"/>
            <w:noWrap/>
            <w:hideMark/>
          </w:tcPr>
          <w:p w14:paraId="7F044D9F"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53910527" w14:textId="77777777" w:rsidTr="00583866">
        <w:trPr>
          <w:trHeight w:val="300"/>
        </w:trPr>
        <w:tc>
          <w:tcPr>
            <w:tcW w:w="960" w:type="dxa"/>
            <w:noWrap/>
            <w:hideMark/>
          </w:tcPr>
          <w:p w14:paraId="4A96809C"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34</w:t>
            </w:r>
          </w:p>
        </w:tc>
        <w:tc>
          <w:tcPr>
            <w:tcW w:w="1285" w:type="dxa"/>
            <w:noWrap/>
            <w:hideMark/>
          </w:tcPr>
          <w:p w14:paraId="0AD0C53B"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62B12C6" w14:textId="77777777" w:rsidR="00583866" w:rsidRPr="00583866" w:rsidRDefault="00583866" w:rsidP="00583866">
            <w:pPr>
              <w:spacing w:line="276" w:lineRule="auto"/>
              <w:jc w:val="both"/>
              <w:rPr>
                <w:sz w:val="25"/>
                <w:szCs w:val="25"/>
                <w:lang w:bidi="si-LK"/>
              </w:rPr>
            </w:pPr>
            <w:r w:rsidRPr="00583866">
              <w:rPr>
                <w:sz w:val="25"/>
                <w:szCs w:val="25"/>
                <w:lang w:bidi="si-LK"/>
              </w:rPr>
              <w:t>Wire &amp; Rubber</w:t>
            </w:r>
          </w:p>
        </w:tc>
        <w:tc>
          <w:tcPr>
            <w:tcW w:w="2160" w:type="dxa"/>
            <w:noWrap/>
            <w:hideMark/>
          </w:tcPr>
          <w:p w14:paraId="3D7BDB18"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7645FCB" w14:textId="77777777" w:rsidTr="00583866">
        <w:trPr>
          <w:trHeight w:val="300"/>
        </w:trPr>
        <w:tc>
          <w:tcPr>
            <w:tcW w:w="960" w:type="dxa"/>
            <w:noWrap/>
            <w:hideMark/>
          </w:tcPr>
          <w:p w14:paraId="7D7F9669"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43</w:t>
            </w:r>
          </w:p>
        </w:tc>
        <w:tc>
          <w:tcPr>
            <w:tcW w:w="1285" w:type="dxa"/>
            <w:noWrap/>
            <w:hideMark/>
          </w:tcPr>
          <w:p w14:paraId="22BA33E8"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C660533" w14:textId="77777777" w:rsidR="00583866" w:rsidRPr="00583866" w:rsidRDefault="00583866" w:rsidP="00583866">
            <w:pPr>
              <w:spacing w:line="276" w:lineRule="auto"/>
              <w:jc w:val="both"/>
              <w:rPr>
                <w:sz w:val="25"/>
                <w:szCs w:val="25"/>
                <w:lang w:bidi="si-LK"/>
              </w:rPr>
            </w:pPr>
            <w:r w:rsidRPr="00583866">
              <w:rPr>
                <w:sz w:val="25"/>
                <w:szCs w:val="25"/>
                <w:lang w:bidi="si-LK"/>
              </w:rPr>
              <w:t>Doom Light</w:t>
            </w:r>
          </w:p>
        </w:tc>
        <w:tc>
          <w:tcPr>
            <w:tcW w:w="2160" w:type="dxa"/>
            <w:noWrap/>
            <w:hideMark/>
          </w:tcPr>
          <w:p w14:paraId="50E25F07"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13E7D4EC" w14:textId="77777777" w:rsidTr="00583866">
        <w:trPr>
          <w:trHeight w:val="300"/>
        </w:trPr>
        <w:tc>
          <w:tcPr>
            <w:tcW w:w="960" w:type="dxa"/>
            <w:noWrap/>
            <w:hideMark/>
          </w:tcPr>
          <w:p w14:paraId="00BBB6D5"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45</w:t>
            </w:r>
          </w:p>
        </w:tc>
        <w:tc>
          <w:tcPr>
            <w:tcW w:w="1285" w:type="dxa"/>
            <w:noWrap/>
            <w:hideMark/>
          </w:tcPr>
          <w:p w14:paraId="3C61B2D1" w14:textId="77777777" w:rsidR="00583866" w:rsidRPr="00583866" w:rsidRDefault="00583866" w:rsidP="00583866">
            <w:pPr>
              <w:spacing w:line="276" w:lineRule="auto"/>
              <w:jc w:val="both"/>
              <w:rPr>
                <w:sz w:val="25"/>
                <w:szCs w:val="25"/>
                <w:lang w:bidi="si-LK"/>
              </w:rPr>
            </w:pPr>
            <w:r w:rsidRPr="00583866">
              <w:rPr>
                <w:sz w:val="25"/>
                <w:szCs w:val="25"/>
                <w:lang w:bidi="si-LK"/>
              </w:rPr>
              <w:t>EL 85</w:t>
            </w:r>
          </w:p>
        </w:tc>
        <w:tc>
          <w:tcPr>
            <w:tcW w:w="5220" w:type="dxa"/>
            <w:noWrap/>
            <w:hideMark/>
          </w:tcPr>
          <w:p w14:paraId="0B15C091" w14:textId="77777777" w:rsidR="00583866" w:rsidRPr="00583866" w:rsidRDefault="00583866" w:rsidP="00583866">
            <w:pPr>
              <w:spacing w:line="276" w:lineRule="auto"/>
              <w:jc w:val="both"/>
              <w:rPr>
                <w:sz w:val="25"/>
                <w:szCs w:val="25"/>
                <w:lang w:bidi="si-LK"/>
              </w:rPr>
            </w:pPr>
            <w:r w:rsidRPr="00583866">
              <w:rPr>
                <w:sz w:val="25"/>
                <w:szCs w:val="25"/>
                <w:lang w:bidi="si-LK"/>
              </w:rPr>
              <w:t>Navigaion Light Half Red Import</w:t>
            </w:r>
          </w:p>
        </w:tc>
        <w:tc>
          <w:tcPr>
            <w:tcW w:w="2160" w:type="dxa"/>
            <w:noWrap/>
            <w:hideMark/>
          </w:tcPr>
          <w:p w14:paraId="5C8921F0"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5AC4E0E0" w14:textId="77777777" w:rsidTr="00583866">
        <w:trPr>
          <w:trHeight w:val="300"/>
        </w:trPr>
        <w:tc>
          <w:tcPr>
            <w:tcW w:w="960" w:type="dxa"/>
            <w:noWrap/>
            <w:hideMark/>
          </w:tcPr>
          <w:p w14:paraId="3FE02851"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46</w:t>
            </w:r>
          </w:p>
        </w:tc>
        <w:tc>
          <w:tcPr>
            <w:tcW w:w="1285" w:type="dxa"/>
            <w:noWrap/>
            <w:hideMark/>
          </w:tcPr>
          <w:p w14:paraId="15778950" w14:textId="77777777" w:rsidR="00583866" w:rsidRPr="00583866" w:rsidRDefault="00583866" w:rsidP="00583866">
            <w:pPr>
              <w:spacing w:line="276" w:lineRule="auto"/>
              <w:jc w:val="both"/>
              <w:rPr>
                <w:sz w:val="25"/>
                <w:szCs w:val="25"/>
                <w:lang w:bidi="si-LK"/>
              </w:rPr>
            </w:pPr>
            <w:r w:rsidRPr="00583866">
              <w:rPr>
                <w:sz w:val="25"/>
                <w:szCs w:val="25"/>
                <w:lang w:bidi="si-LK"/>
              </w:rPr>
              <w:t>EL 86</w:t>
            </w:r>
          </w:p>
        </w:tc>
        <w:tc>
          <w:tcPr>
            <w:tcW w:w="5220" w:type="dxa"/>
            <w:noWrap/>
            <w:hideMark/>
          </w:tcPr>
          <w:p w14:paraId="25DB8C65" w14:textId="77777777" w:rsidR="00583866" w:rsidRPr="00583866" w:rsidRDefault="00583866" w:rsidP="00583866">
            <w:pPr>
              <w:spacing w:line="276" w:lineRule="auto"/>
              <w:jc w:val="both"/>
              <w:rPr>
                <w:sz w:val="25"/>
                <w:szCs w:val="25"/>
                <w:lang w:bidi="si-LK"/>
              </w:rPr>
            </w:pPr>
            <w:r w:rsidRPr="00583866">
              <w:rPr>
                <w:sz w:val="25"/>
                <w:szCs w:val="25"/>
                <w:lang w:bidi="si-LK"/>
              </w:rPr>
              <w:t>All Round Pole Light (Ampere Breaker)</w:t>
            </w:r>
          </w:p>
        </w:tc>
        <w:tc>
          <w:tcPr>
            <w:tcW w:w="2160" w:type="dxa"/>
            <w:noWrap/>
            <w:hideMark/>
          </w:tcPr>
          <w:p w14:paraId="72A5B95C"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08251C04" w14:textId="77777777" w:rsidTr="00583866">
        <w:trPr>
          <w:trHeight w:val="300"/>
        </w:trPr>
        <w:tc>
          <w:tcPr>
            <w:tcW w:w="960" w:type="dxa"/>
            <w:noWrap/>
            <w:hideMark/>
          </w:tcPr>
          <w:p w14:paraId="4DF3E54A"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47</w:t>
            </w:r>
          </w:p>
        </w:tc>
        <w:tc>
          <w:tcPr>
            <w:tcW w:w="1285" w:type="dxa"/>
            <w:noWrap/>
            <w:hideMark/>
          </w:tcPr>
          <w:p w14:paraId="20B021A6" w14:textId="77777777" w:rsidR="00583866" w:rsidRPr="00583866" w:rsidRDefault="00583866" w:rsidP="00583866">
            <w:pPr>
              <w:spacing w:line="276" w:lineRule="auto"/>
              <w:jc w:val="both"/>
              <w:rPr>
                <w:sz w:val="25"/>
                <w:szCs w:val="25"/>
                <w:lang w:bidi="si-LK"/>
              </w:rPr>
            </w:pPr>
            <w:r w:rsidRPr="00583866">
              <w:rPr>
                <w:sz w:val="25"/>
                <w:szCs w:val="25"/>
                <w:lang w:bidi="si-LK"/>
              </w:rPr>
              <w:t>EL 07</w:t>
            </w:r>
          </w:p>
        </w:tc>
        <w:tc>
          <w:tcPr>
            <w:tcW w:w="5220" w:type="dxa"/>
            <w:noWrap/>
            <w:hideMark/>
          </w:tcPr>
          <w:p w14:paraId="2007A803" w14:textId="77777777" w:rsidR="00583866" w:rsidRPr="00583866" w:rsidRDefault="00583866" w:rsidP="00583866">
            <w:pPr>
              <w:spacing w:line="276" w:lineRule="auto"/>
              <w:jc w:val="both"/>
              <w:rPr>
                <w:sz w:val="25"/>
                <w:szCs w:val="25"/>
                <w:lang w:bidi="si-LK"/>
              </w:rPr>
            </w:pPr>
            <w:r w:rsidRPr="00583866">
              <w:rPr>
                <w:sz w:val="25"/>
                <w:szCs w:val="25"/>
                <w:lang w:bidi="si-LK"/>
              </w:rPr>
              <w:t>40 Ampere Barker</w:t>
            </w:r>
          </w:p>
        </w:tc>
        <w:tc>
          <w:tcPr>
            <w:tcW w:w="2160" w:type="dxa"/>
            <w:noWrap/>
            <w:hideMark/>
          </w:tcPr>
          <w:p w14:paraId="60C5323C"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21382C0D" w14:textId="77777777" w:rsidTr="00583866">
        <w:trPr>
          <w:trHeight w:val="300"/>
        </w:trPr>
        <w:tc>
          <w:tcPr>
            <w:tcW w:w="960" w:type="dxa"/>
            <w:noWrap/>
            <w:hideMark/>
          </w:tcPr>
          <w:p w14:paraId="12B06E5E"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48</w:t>
            </w:r>
          </w:p>
        </w:tc>
        <w:tc>
          <w:tcPr>
            <w:tcW w:w="1285" w:type="dxa"/>
            <w:noWrap/>
            <w:hideMark/>
          </w:tcPr>
          <w:p w14:paraId="1586C65F" w14:textId="77777777" w:rsidR="00583866" w:rsidRPr="00583866" w:rsidRDefault="00583866" w:rsidP="00583866">
            <w:pPr>
              <w:spacing w:line="276" w:lineRule="auto"/>
              <w:jc w:val="both"/>
              <w:rPr>
                <w:sz w:val="25"/>
                <w:szCs w:val="25"/>
                <w:lang w:bidi="si-LK"/>
              </w:rPr>
            </w:pPr>
            <w:r w:rsidRPr="00583866">
              <w:rPr>
                <w:sz w:val="25"/>
                <w:szCs w:val="25"/>
                <w:lang w:bidi="si-LK"/>
              </w:rPr>
              <w:t>EL 77</w:t>
            </w:r>
          </w:p>
        </w:tc>
        <w:tc>
          <w:tcPr>
            <w:tcW w:w="5220" w:type="dxa"/>
            <w:noWrap/>
            <w:hideMark/>
          </w:tcPr>
          <w:p w14:paraId="6E74E328" w14:textId="77777777" w:rsidR="00583866" w:rsidRPr="00583866" w:rsidRDefault="00583866" w:rsidP="00583866">
            <w:pPr>
              <w:spacing w:line="276" w:lineRule="auto"/>
              <w:jc w:val="both"/>
              <w:rPr>
                <w:sz w:val="25"/>
                <w:szCs w:val="25"/>
                <w:lang w:bidi="si-LK"/>
              </w:rPr>
            </w:pPr>
            <w:r w:rsidRPr="00583866">
              <w:rPr>
                <w:sz w:val="25"/>
                <w:szCs w:val="25"/>
                <w:lang w:bidi="si-LK"/>
              </w:rPr>
              <w:t>Micro switch</w:t>
            </w:r>
          </w:p>
        </w:tc>
        <w:tc>
          <w:tcPr>
            <w:tcW w:w="2160" w:type="dxa"/>
            <w:noWrap/>
            <w:hideMark/>
          </w:tcPr>
          <w:p w14:paraId="153B5BA9"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04999393" w14:textId="77777777" w:rsidTr="00583866">
        <w:trPr>
          <w:trHeight w:val="300"/>
        </w:trPr>
        <w:tc>
          <w:tcPr>
            <w:tcW w:w="960" w:type="dxa"/>
            <w:noWrap/>
            <w:hideMark/>
          </w:tcPr>
          <w:p w14:paraId="02FEB768"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49</w:t>
            </w:r>
          </w:p>
        </w:tc>
        <w:tc>
          <w:tcPr>
            <w:tcW w:w="1285" w:type="dxa"/>
            <w:noWrap/>
            <w:hideMark/>
          </w:tcPr>
          <w:p w14:paraId="00CECB9B" w14:textId="77777777" w:rsidR="00583866" w:rsidRPr="00583866" w:rsidRDefault="00583866" w:rsidP="00583866">
            <w:pPr>
              <w:spacing w:line="276" w:lineRule="auto"/>
              <w:jc w:val="both"/>
              <w:rPr>
                <w:sz w:val="25"/>
                <w:szCs w:val="25"/>
                <w:lang w:bidi="si-LK"/>
              </w:rPr>
            </w:pPr>
            <w:r w:rsidRPr="00583866">
              <w:rPr>
                <w:sz w:val="25"/>
                <w:szCs w:val="25"/>
                <w:lang w:bidi="si-LK"/>
              </w:rPr>
              <w:t>EL 03</w:t>
            </w:r>
          </w:p>
        </w:tc>
        <w:tc>
          <w:tcPr>
            <w:tcW w:w="5220" w:type="dxa"/>
            <w:noWrap/>
            <w:hideMark/>
          </w:tcPr>
          <w:p w14:paraId="18659CFB" w14:textId="77777777" w:rsidR="00583866" w:rsidRPr="00583866" w:rsidRDefault="00583866" w:rsidP="00583866">
            <w:pPr>
              <w:spacing w:line="276" w:lineRule="auto"/>
              <w:jc w:val="both"/>
              <w:rPr>
                <w:sz w:val="25"/>
                <w:szCs w:val="25"/>
                <w:lang w:bidi="si-LK"/>
              </w:rPr>
            </w:pPr>
            <w:r w:rsidRPr="00583866">
              <w:rPr>
                <w:sz w:val="25"/>
                <w:szCs w:val="25"/>
                <w:lang w:bidi="si-LK"/>
              </w:rPr>
              <w:t>Welding Rod</w:t>
            </w:r>
          </w:p>
        </w:tc>
        <w:tc>
          <w:tcPr>
            <w:tcW w:w="2160" w:type="dxa"/>
            <w:noWrap/>
            <w:hideMark/>
          </w:tcPr>
          <w:p w14:paraId="0D43FEFB"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4F94FB8A" w14:textId="77777777" w:rsidTr="00583866">
        <w:trPr>
          <w:trHeight w:val="300"/>
        </w:trPr>
        <w:tc>
          <w:tcPr>
            <w:tcW w:w="960" w:type="dxa"/>
            <w:noWrap/>
            <w:hideMark/>
          </w:tcPr>
          <w:p w14:paraId="12BF1067"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51</w:t>
            </w:r>
          </w:p>
        </w:tc>
        <w:tc>
          <w:tcPr>
            <w:tcW w:w="1285" w:type="dxa"/>
            <w:noWrap/>
            <w:hideMark/>
          </w:tcPr>
          <w:p w14:paraId="46E50C93" w14:textId="77777777" w:rsidR="00583866" w:rsidRPr="00583866" w:rsidRDefault="00583866" w:rsidP="00583866">
            <w:pPr>
              <w:spacing w:line="276" w:lineRule="auto"/>
              <w:jc w:val="both"/>
              <w:rPr>
                <w:sz w:val="25"/>
                <w:szCs w:val="25"/>
                <w:lang w:bidi="si-LK"/>
              </w:rPr>
            </w:pPr>
            <w:r w:rsidRPr="00583866">
              <w:rPr>
                <w:sz w:val="25"/>
                <w:szCs w:val="25"/>
                <w:lang w:bidi="si-LK"/>
              </w:rPr>
              <w:t>EL 75</w:t>
            </w:r>
          </w:p>
        </w:tc>
        <w:tc>
          <w:tcPr>
            <w:tcW w:w="5220" w:type="dxa"/>
            <w:noWrap/>
            <w:hideMark/>
          </w:tcPr>
          <w:p w14:paraId="5C204889" w14:textId="77777777" w:rsidR="00583866" w:rsidRPr="00583866" w:rsidRDefault="00583866" w:rsidP="00583866">
            <w:pPr>
              <w:spacing w:line="276" w:lineRule="auto"/>
              <w:jc w:val="both"/>
              <w:rPr>
                <w:sz w:val="25"/>
                <w:szCs w:val="25"/>
                <w:lang w:bidi="si-LK"/>
              </w:rPr>
            </w:pPr>
            <w:r w:rsidRPr="00583866">
              <w:rPr>
                <w:sz w:val="25"/>
                <w:szCs w:val="25"/>
                <w:lang w:bidi="si-LK"/>
              </w:rPr>
              <w:t>Smook Detector</w:t>
            </w:r>
          </w:p>
        </w:tc>
        <w:tc>
          <w:tcPr>
            <w:tcW w:w="2160" w:type="dxa"/>
            <w:noWrap/>
            <w:hideMark/>
          </w:tcPr>
          <w:p w14:paraId="5D8B99B7"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5ABB99B0" w14:textId="77777777" w:rsidTr="00583866">
        <w:trPr>
          <w:trHeight w:val="300"/>
        </w:trPr>
        <w:tc>
          <w:tcPr>
            <w:tcW w:w="960" w:type="dxa"/>
            <w:noWrap/>
            <w:hideMark/>
          </w:tcPr>
          <w:p w14:paraId="2182B2DA"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52</w:t>
            </w:r>
          </w:p>
        </w:tc>
        <w:tc>
          <w:tcPr>
            <w:tcW w:w="1285" w:type="dxa"/>
            <w:noWrap/>
            <w:hideMark/>
          </w:tcPr>
          <w:p w14:paraId="2E14273E" w14:textId="77777777" w:rsidR="00583866" w:rsidRPr="00583866" w:rsidRDefault="00583866" w:rsidP="00583866">
            <w:pPr>
              <w:spacing w:line="276" w:lineRule="auto"/>
              <w:jc w:val="both"/>
              <w:rPr>
                <w:sz w:val="25"/>
                <w:szCs w:val="25"/>
                <w:lang w:bidi="si-LK"/>
              </w:rPr>
            </w:pPr>
            <w:r w:rsidRPr="00583866">
              <w:rPr>
                <w:sz w:val="25"/>
                <w:szCs w:val="25"/>
                <w:lang w:bidi="si-LK"/>
              </w:rPr>
              <w:t>EL 40</w:t>
            </w:r>
          </w:p>
        </w:tc>
        <w:tc>
          <w:tcPr>
            <w:tcW w:w="5220" w:type="dxa"/>
            <w:noWrap/>
            <w:hideMark/>
          </w:tcPr>
          <w:p w14:paraId="56324B64" w14:textId="77777777" w:rsidR="00583866" w:rsidRPr="00583866" w:rsidRDefault="00583866" w:rsidP="00583866">
            <w:pPr>
              <w:spacing w:line="276" w:lineRule="auto"/>
              <w:jc w:val="both"/>
              <w:rPr>
                <w:sz w:val="25"/>
                <w:szCs w:val="25"/>
                <w:lang w:bidi="si-LK"/>
              </w:rPr>
            </w:pPr>
            <w:r w:rsidRPr="00583866">
              <w:rPr>
                <w:sz w:val="25"/>
                <w:szCs w:val="25"/>
                <w:lang w:bidi="si-LK"/>
              </w:rPr>
              <w:t>Snivelling Rose</w:t>
            </w:r>
          </w:p>
        </w:tc>
        <w:tc>
          <w:tcPr>
            <w:tcW w:w="2160" w:type="dxa"/>
            <w:noWrap/>
            <w:hideMark/>
          </w:tcPr>
          <w:p w14:paraId="62831B4F"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7BCF961B" w14:textId="77777777" w:rsidTr="00583866">
        <w:trPr>
          <w:trHeight w:val="300"/>
        </w:trPr>
        <w:tc>
          <w:tcPr>
            <w:tcW w:w="960" w:type="dxa"/>
            <w:noWrap/>
            <w:hideMark/>
          </w:tcPr>
          <w:p w14:paraId="6A03D5AB"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54</w:t>
            </w:r>
          </w:p>
        </w:tc>
        <w:tc>
          <w:tcPr>
            <w:tcW w:w="1285" w:type="dxa"/>
            <w:noWrap/>
            <w:hideMark/>
          </w:tcPr>
          <w:p w14:paraId="3028EE11" w14:textId="77777777" w:rsidR="00583866" w:rsidRPr="00583866" w:rsidRDefault="00583866" w:rsidP="00583866">
            <w:pPr>
              <w:spacing w:line="276" w:lineRule="auto"/>
              <w:jc w:val="both"/>
              <w:rPr>
                <w:sz w:val="25"/>
                <w:szCs w:val="25"/>
                <w:lang w:bidi="si-LK"/>
              </w:rPr>
            </w:pPr>
            <w:r w:rsidRPr="00583866">
              <w:rPr>
                <w:sz w:val="25"/>
                <w:szCs w:val="25"/>
                <w:lang w:bidi="si-LK"/>
              </w:rPr>
              <w:t>EL 70</w:t>
            </w:r>
          </w:p>
        </w:tc>
        <w:tc>
          <w:tcPr>
            <w:tcW w:w="5220" w:type="dxa"/>
            <w:noWrap/>
            <w:hideMark/>
          </w:tcPr>
          <w:p w14:paraId="2D41E010" w14:textId="77777777" w:rsidR="00583866" w:rsidRPr="00583866" w:rsidRDefault="00583866" w:rsidP="00583866">
            <w:pPr>
              <w:spacing w:line="276" w:lineRule="auto"/>
              <w:jc w:val="both"/>
              <w:rPr>
                <w:sz w:val="25"/>
                <w:szCs w:val="25"/>
                <w:lang w:bidi="si-LK"/>
              </w:rPr>
            </w:pPr>
            <w:r w:rsidRPr="00583866">
              <w:rPr>
                <w:sz w:val="25"/>
                <w:szCs w:val="25"/>
                <w:lang w:bidi="si-LK"/>
              </w:rPr>
              <w:t>Navigation Light Bulb</w:t>
            </w:r>
          </w:p>
        </w:tc>
        <w:tc>
          <w:tcPr>
            <w:tcW w:w="2160" w:type="dxa"/>
            <w:noWrap/>
            <w:hideMark/>
          </w:tcPr>
          <w:p w14:paraId="533D9024"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6523900F" w14:textId="77777777" w:rsidTr="00583866">
        <w:trPr>
          <w:trHeight w:val="300"/>
        </w:trPr>
        <w:tc>
          <w:tcPr>
            <w:tcW w:w="960" w:type="dxa"/>
            <w:noWrap/>
            <w:hideMark/>
          </w:tcPr>
          <w:p w14:paraId="65BE92A0"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59</w:t>
            </w:r>
          </w:p>
        </w:tc>
        <w:tc>
          <w:tcPr>
            <w:tcW w:w="1285" w:type="dxa"/>
            <w:noWrap/>
            <w:hideMark/>
          </w:tcPr>
          <w:p w14:paraId="5B0BF80A"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75377165" w14:textId="73F0B45C" w:rsidR="00583866" w:rsidRPr="00583866" w:rsidRDefault="00583866" w:rsidP="00583866">
            <w:pPr>
              <w:spacing w:line="276" w:lineRule="auto"/>
              <w:jc w:val="both"/>
              <w:rPr>
                <w:sz w:val="25"/>
                <w:szCs w:val="25"/>
                <w:lang w:bidi="si-LK"/>
              </w:rPr>
            </w:pPr>
            <w:r w:rsidRPr="00583866">
              <w:rPr>
                <w:sz w:val="25"/>
                <w:szCs w:val="25"/>
                <w:lang w:bidi="si-LK"/>
              </w:rPr>
              <w:t>Boat Trailers (Unregistered, not in used)</w:t>
            </w:r>
          </w:p>
        </w:tc>
        <w:tc>
          <w:tcPr>
            <w:tcW w:w="2160" w:type="dxa"/>
            <w:noWrap/>
            <w:hideMark/>
          </w:tcPr>
          <w:p w14:paraId="6B0620C2"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34F840AF" w14:textId="77777777" w:rsidTr="00583866">
        <w:trPr>
          <w:trHeight w:val="300"/>
        </w:trPr>
        <w:tc>
          <w:tcPr>
            <w:tcW w:w="960" w:type="dxa"/>
            <w:noWrap/>
            <w:hideMark/>
          </w:tcPr>
          <w:p w14:paraId="205A8AB5"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65</w:t>
            </w:r>
          </w:p>
        </w:tc>
        <w:tc>
          <w:tcPr>
            <w:tcW w:w="1285" w:type="dxa"/>
            <w:noWrap/>
            <w:hideMark/>
          </w:tcPr>
          <w:p w14:paraId="4C8813E0"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1B6F5537" w14:textId="7444162B" w:rsidR="00583866" w:rsidRPr="00583866" w:rsidRDefault="00583866" w:rsidP="00583866">
            <w:pPr>
              <w:spacing w:line="276" w:lineRule="auto"/>
              <w:jc w:val="both"/>
              <w:rPr>
                <w:sz w:val="25"/>
                <w:szCs w:val="25"/>
                <w:lang w:bidi="si-LK"/>
              </w:rPr>
            </w:pPr>
            <w:r w:rsidRPr="00583866">
              <w:rPr>
                <w:sz w:val="25"/>
                <w:szCs w:val="25"/>
                <w:lang w:bidi="si-LK"/>
              </w:rPr>
              <w:t>Air Conditioner used for boats</w:t>
            </w:r>
          </w:p>
        </w:tc>
        <w:tc>
          <w:tcPr>
            <w:tcW w:w="2160" w:type="dxa"/>
            <w:noWrap/>
            <w:hideMark/>
          </w:tcPr>
          <w:p w14:paraId="1924D47B"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r w:rsidR="00583866" w:rsidRPr="00583866" w14:paraId="0A0420A5" w14:textId="77777777" w:rsidTr="00583866">
        <w:trPr>
          <w:trHeight w:val="422"/>
        </w:trPr>
        <w:tc>
          <w:tcPr>
            <w:tcW w:w="960" w:type="dxa"/>
            <w:noWrap/>
            <w:hideMark/>
          </w:tcPr>
          <w:p w14:paraId="32D656C9"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66</w:t>
            </w:r>
          </w:p>
        </w:tc>
        <w:tc>
          <w:tcPr>
            <w:tcW w:w="1285" w:type="dxa"/>
            <w:noWrap/>
            <w:hideMark/>
          </w:tcPr>
          <w:p w14:paraId="63CC355C"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290EC8EE" w14:textId="57100400" w:rsidR="00583866" w:rsidRPr="00583866" w:rsidRDefault="00583866" w:rsidP="00583866">
            <w:pPr>
              <w:spacing w:line="276" w:lineRule="auto"/>
              <w:jc w:val="both"/>
              <w:rPr>
                <w:sz w:val="25"/>
                <w:szCs w:val="25"/>
                <w:lang w:bidi="si-LK"/>
              </w:rPr>
            </w:pPr>
            <w:r>
              <w:rPr>
                <w:sz w:val="25"/>
                <w:szCs w:val="25"/>
                <w:lang w:bidi="si-LK"/>
              </w:rPr>
              <w:t>Computer Parts</w:t>
            </w:r>
          </w:p>
        </w:tc>
        <w:tc>
          <w:tcPr>
            <w:tcW w:w="2160" w:type="dxa"/>
            <w:noWrap/>
            <w:hideMark/>
          </w:tcPr>
          <w:p w14:paraId="373F148C"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5C4BFACD" w14:textId="77777777" w:rsidTr="00583866">
        <w:trPr>
          <w:trHeight w:val="242"/>
        </w:trPr>
        <w:tc>
          <w:tcPr>
            <w:tcW w:w="960" w:type="dxa"/>
            <w:noWrap/>
            <w:hideMark/>
          </w:tcPr>
          <w:p w14:paraId="5B650EFD"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67</w:t>
            </w:r>
          </w:p>
        </w:tc>
        <w:tc>
          <w:tcPr>
            <w:tcW w:w="1285" w:type="dxa"/>
            <w:noWrap/>
            <w:hideMark/>
          </w:tcPr>
          <w:p w14:paraId="4EFCF0D4"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58AFC497" w14:textId="12ED2EEB" w:rsidR="00583866" w:rsidRPr="00583866" w:rsidRDefault="00583866" w:rsidP="00583866">
            <w:pPr>
              <w:spacing w:line="276" w:lineRule="auto"/>
              <w:jc w:val="both"/>
              <w:rPr>
                <w:sz w:val="25"/>
                <w:szCs w:val="25"/>
                <w:lang w:bidi="si-LK"/>
              </w:rPr>
            </w:pPr>
            <w:r w:rsidRPr="00583866">
              <w:rPr>
                <w:sz w:val="25"/>
                <w:szCs w:val="25"/>
                <w:lang w:bidi="si-LK"/>
              </w:rPr>
              <w:t xml:space="preserve">Air Conditioner Parts                          </w:t>
            </w:r>
            <w:r w:rsidRPr="00583866">
              <w:rPr>
                <w:b/>
                <w:bCs/>
                <w:sz w:val="25"/>
                <w:szCs w:val="25"/>
                <w:lang w:bidi="si-LK"/>
              </w:rPr>
              <w:t>Head office</w:t>
            </w:r>
          </w:p>
        </w:tc>
        <w:tc>
          <w:tcPr>
            <w:tcW w:w="2160" w:type="dxa"/>
            <w:noWrap/>
            <w:hideMark/>
          </w:tcPr>
          <w:p w14:paraId="6A15AAF2" w14:textId="77777777" w:rsidR="00583866" w:rsidRPr="00583866" w:rsidRDefault="00583866" w:rsidP="00583866">
            <w:pPr>
              <w:spacing w:line="276" w:lineRule="auto"/>
              <w:jc w:val="both"/>
              <w:rPr>
                <w:b/>
                <w:bCs/>
                <w:sz w:val="25"/>
                <w:szCs w:val="25"/>
                <w:lang w:bidi="si-LK"/>
              </w:rPr>
            </w:pPr>
            <w:r w:rsidRPr="00583866">
              <w:rPr>
                <w:b/>
                <w:bCs/>
                <w:sz w:val="25"/>
                <w:szCs w:val="25"/>
                <w:lang w:bidi="si-LK"/>
              </w:rPr>
              <w:t> </w:t>
            </w:r>
          </w:p>
        </w:tc>
      </w:tr>
      <w:tr w:rsidR="00583866" w:rsidRPr="00583866" w14:paraId="364E2FE8" w14:textId="77777777" w:rsidTr="00583866">
        <w:trPr>
          <w:trHeight w:val="285"/>
        </w:trPr>
        <w:tc>
          <w:tcPr>
            <w:tcW w:w="960" w:type="dxa"/>
            <w:noWrap/>
            <w:hideMark/>
          </w:tcPr>
          <w:p w14:paraId="69E17219" w14:textId="77777777" w:rsidR="00583866" w:rsidRPr="00583866" w:rsidRDefault="00583866" w:rsidP="00583866">
            <w:pPr>
              <w:spacing w:line="276" w:lineRule="auto"/>
              <w:jc w:val="center"/>
              <w:rPr>
                <w:b/>
                <w:bCs/>
                <w:sz w:val="25"/>
                <w:szCs w:val="25"/>
                <w:lang w:bidi="si-LK"/>
              </w:rPr>
            </w:pPr>
            <w:r w:rsidRPr="00583866">
              <w:rPr>
                <w:b/>
                <w:bCs/>
                <w:sz w:val="25"/>
                <w:szCs w:val="25"/>
                <w:lang w:bidi="si-LK"/>
              </w:rPr>
              <w:t>68</w:t>
            </w:r>
          </w:p>
        </w:tc>
        <w:tc>
          <w:tcPr>
            <w:tcW w:w="1285" w:type="dxa"/>
            <w:noWrap/>
            <w:hideMark/>
          </w:tcPr>
          <w:p w14:paraId="08E30AF1"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c>
          <w:tcPr>
            <w:tcW w:w="5220" w:type="dxa"/>
            <w:noWrap/>
            <w:hideMark/>
          </w:tcPr>
          <w:p w14:paraId="09277B92" w14:textId="1C76631F" w:rsidR="00583866" w:rsidRPr="00583866" w:rsidRDefault="00583866" w:rsidP="00583866">
            <w:pPr>
              <w:spacing w:line="276" w:lineRule="auto"/>
              <w:jc w:val="both"/>
              <w:rPr>
                <w:sz w:val="25"/>
                <w:szCs w:val="25"/>
                <w:lang w:bidi="si-LK"/>
              </w:rPr>
            </w:pPr>
            <w:r w:rsidRPr="00583866">
              <w:rPr>
                <w:noProof/>
                <w:sz w:val="25"/>
                <w:szCs w:val="25"/>
                <w:lang w:bidi="si-LK"/>
              </w:rPr>
              <mc:AlternateContent>
                <mc:Choice Requires="wps">
                  <w:drawing>
                    <wp:anchor distT="0" distB="0" distL="114300" distR="114300" simplePos="0" relativeHeight="251661312" behindDoc="0" locked="0" layoutInCell="1" allowOverlap="1" wp14:anchorId="04EB42A7" wp14:editId="504397C4">
                      <wp:simplePos x="0" y="0"/>
                      <wp:positionH relativeFrom="column">
                        <wp:posOffset>1817370</wp:posOffset>
                      </wp:positionH>
                      <wp:positionV relativeFrom="paragraph">
                        <wp:posOffset>-509905</wp:posOffset>
                      </wp:positionV>
                      <wp:extent cx="447675" cy="733425"/>
                      <wp:effectExtent l="0" t="0" r="47625" b="28575"/>
                      <wp:wrapNone/>
                      <wp:docPr id="3" name="Right Brace 3">
                        <a:extLst xmlns:a="http://schemas.openxmlformats.org/drawingml/2006/main">
                          <a:ext uri="{FF2B5EF4-FFF2-40B4-BE49-F238E27FC236}">
                            <a16:creationId xmlns:a16="http://schemas.microsoft.com/office/drawing/2014/main" id="{4353C32D-250A-4B71-93E2-02A49FFEB82A}"/>
                          </a:ext>
                        </a:extLst>
                      </wp:docPr>
                      <wp:cNvGraphicFramePr/>
                      <a:graphic xmlns:a="http://schemas.openxmlformats.org/drawingml/2006/main">
                        <a:graphicData uri="http://schemas.microsoft.com/office/word/2010/wordprocessingShape">
                          <wps:wsp>
                            <wps:cNvSpPr/>
                            <wps:spPr>
                              <a:xfrm>
                                <a:off x="0" y="0"/>
                                <a:ext cx="447675" cy="733425"/>
                              </a:xfrm>
                              <a:prstGeom prst="rightBrace">
                                <a:avLst>
                                  <a:gd name="adj1" fmla="val 8333"/>
                                  <a:gd name="adj2" fmla="val 3349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A2328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43.1pt;margin-top:-40.15pt;width:35.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" adj="1099,7235" strokecolor="black [3213]" strokeweight="1.5pt">
                      <v:stroke joinstyle="miter"/>
                    </v:shape>
                  </w:pict>
                </mc:Fallback>
              </mc:AlternateContent>
            </w:r>
            <w:r w:rsidRPr="00583866">
              <w:rPr>
                <w:sz w:val="25"/>
                <w:szCs w:val="25"/>
                <w:lang w:bidi="si-LK"/>
              </w:rPr>
              <w:t>Used Roofing Sheets &amp; Woods</w:t>
            </w:r>
          </w:p>
        </w:tc>
        <w:tc>
          <w:tcPr>
            <w:tcW w:w="2160" w:type="dxa"/>
            <w:noWrap/>
            <w:hideMark/>
          </w:tcPr>
          <w:p w14:paraId="4ABC5679" w14:textId="77777777" w:rsidR="00583866" w:rsidRPr="00583866" w:rsidRDefault="00583866" w:rsidP="00583866">
            <w:pPr>
              <w:spacing w:line="276" w:lineRule="auto"/>
              <w:jc w:val="both"/>
              <w:rPr>
                <w:sz w:val="25"/>
                <w:szCs w:val="25"/>
                <w:lang w:bidi="si-LK"/>
              </w:rPr>
            </w:pPr>
            <w:r w:rsidRPr="00583866">
              <w:rPr>
                <w:sz w:val="25"/>
                <w:szCs w:val="25"/>
                <w:lang w:bidi="si-LK"/>
              </w:rPr>
              <w:t> </w:t>
            </w:r>
          </w:p>
        </w:tc>
      </w:tr>
    </w:tbl>
    <w:p w14:paraId="29590B3E" w14:textId="581124EF" w:rsidR="00583866" w:rsidRDefault="00583866" w:rsidP="00E54B5C">
      <w:pPr>
        <w:spacing w:after="0" w:line="276" w:lineRule="auto"/>
        <w:jc w:val="both"/>
        <w:rPr>
          <w:sz w:val="25"/>
          <w:szCs w:val="25"/>
          <w:lang w:bidi="si-LK"/>
        </w:rPr>
      </w:pPr>
    </w:p>
    <w:p w14:paraId="24C2D5BE" w14:textId="618EA998" w:rsidR="00583866" w:rsidRDefault="00583866" w:rsidP="00E54B5C">
      <w:pPr>
        <w:spacing w:after="0" w:line="276" w:lineRule="auto"/>
        <w:jc w:val="both"/>
        <w:rPr>
          <w:sz w:val="25"/>
          <w:szCs w:val="25"/>
          <w:lang w:bidi="si-LK"/>
        </w:rPr>
      </w:pPr>
    </w:p>
    <w:p w14:paraId="390D28AD" w14:textId="48DE435F" w:rsidR="00583866" w:rsidRDefault="00583866" w:rsidP="00E54B5C">
      <w:pPr>
        <w:spacing w:after="0" w:line="276" w:lineRule="auto"/>
        <w:jc w:val="both"/>
        <w:rPr>
          <w:sz w:val="25"/>
          <w:szCs w:val="25"/>
          <w:lang w:bidi="si-LK"/>
        </w:rPr>
      </w:pPr>
    </w:p>
    <w:p w14:paraId="11CB7B24" w14:textId="463FCF92" w:rsidR="00583866" w:rsidRDefault="00583866" w:rsidP="00E54B5C">
      <w:pPr>
        <w:spacing w:after="0" w:line="276" w:lineRule="auto"/>
        <w:jc w:val="both"/>
        <w:rPr>
          <w:sz w:val="25"/>
          <w:szCs w:val="25"/>
          <w:lang w:bidi="si-LK"/>
        </w:rPr>
      </w:pPr>
    </w:p>
    <w:p w14:paraId="190AF66C" w14:textId="549C53AB" w:rsidR="00583866" w:rsidRDefault="00583866" w:rsidP="00E54B5C">
      <w:pPr>
        <w:spacing w:after="0" w:line="276" w:lineRule="auto"/>
        <w:jc w:val="both"/>
        <w:rPr>
          <w:sz w:val="25"/>
          <w:szCs w:val="25"/>
          <w:lang w:bidi="si-LK"/>
        </w:rPr>
      </w:pPr>
    </w:p>
    <w:p w14:paraId="0C429713" w14:textId="71AA601B" w:rsidR="00583866" w:rsidRDefault="00583866" w:rsidP="00E54B5C">
      <w:pPr>
        <w:spacing w:after="0" w:line="276" w:lineRule="auto"/>
        <w:jc w:val="both"/>
        <w:rPr>
          <w:sz w:val="25"/>
          <w:szCs w:val="25"/>
          <w:lang w:bidi="si-LK"/>
        </w:rPr>
      </w:pPr>
    </w:p>
    <w:p w14:paraId="3035F275" w14:textId="20A335B8" w:rsidR="00583866" w:rsidRDefault="00583866" w:rsidP="00E54B5C">
      <w:pPr>
        <w:spacing w:after="0" w:line="276" w:lineRule="auto"/>
        <w:jc w:val="both"/>
        <w:rPr>
          <w:sz w:val="25"/>
          <w:szCs w:val="25"/>
          <w:lang w:bidi="si-LK"/>
        </w:rPr>
      </w:pPr>
    </w:p>
    <w:p w14:paraId="305084B3" w14:textId="1BFF8AFD" w:rsidR="00583866" w:rsidRDefault="00583866" w:rsidP="00E54B5C">
      <w:pPr>
        <w:spacing w:after="0" w:line="276" w:lineRule="auto"/>
        <w:jc w:val="both"/>
        <w:rPr>
          <w:sz w:val="25"/>
          <w:szCs w:val="25"/>
          <w:lang w:bidi="si-LK"/>
        </w:rPr>
      </w:pPr>
    </w:p>
    <w:p w14:paraId="3583DC16" w14:textId="1E9EF91B" w:rsidR="00583866" w:rsidRDefault="00583866" w:rsidP="00E54B5C">
      <w:pPr>
        <w:spacing w:after="0" w:line="276" w:lineRule="auto"/>
        <w:jc w:val="both"/>
        <w:rPr>
          <w:sz w:val="25"/>
          <w:szCs w:val="25"/>
          <w:lang w:bidi="si-LK"/>
        </w:rPr>
      </w:pPr>
    </w:p>
    <w:p w14:paraId="53C754BA" w14:textId="210A4E32" w:rsidR="00583866" w:rsidRDefault="00583866" w:rsidP="00E54B5C">
      <w:pPr>
        <w:spacing w:after="0" w:line="276" w:lineRule="auto"/>
        <w:jc w:val="both"/>
        <w:rPr>
          <w:sz w:val="25"/>
          <w:szCs w:val="25"/>
          <w:lang w:bidi="si-LK"/>
        </w:rPr>
      </w:pPr>
    </w:p>
    <w:p w14:paraId="236699D9" w14:textId="3228F0D3" w:rsidR="00583866" w:rsidRDefault="00583866" w:rsidP="00E54B5C">
      <w:pPr>
        <w:spacing w:after="0" w:line="276" w:lineRule="auto"/>
        <w:jc w:val="both"/>
        <w:rPr>
          <w:sz w:val="25"/>
          <w:szCs w:val="25"/>
          <w:lang w:bidi="si-LK"/>
        </w:rPr>
      </w:pPr>
    </w:p>
    <w:p w14:paraId="67ABA412" w14:textId="77777777" w:rsidR="00583866" w:rsidRPr="00E54B5C" w:rsidRDefault="00583866" w:rsidP="00E54B5C">
      <w:pPr>
        <w:spacing w:after="0" w:line="276" w:lineRule="auto"/>
        <w:jc w:val="both"/>
        <w:rPr>
          <w:sz w:val="25"/>
          <w:szCs w:val="25"/>
          <w:cs/>
          <w:lang w:bidi="si-LK"/>
        </w:rPr>
      </w:pPr>
    </w:p>
    <w:sectPr w:rsidR="00583866" w:rsidRPr="00E54B5C" w:rsidSect="00B2381F">
      <w:footerReference w:type="default" r:id="rId10"/>
      <w:pgSz w:w="12240" w:h="15840"/>
      <w:pgMar w:top="1080" w:right="1440" w:bottom="630" w:left="126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2E242" w14:textId="77777777" w:rsidR="004A1F97" w:rsidRDefault="004A1F97" w:rsidP="008919EA">
      <w:pPr>
        <w:spacing w:after="0" w:line="240" w:lineRule="auto"/>
      </w:pPr>
      <w:r>
        <w:separator/>
      </w:r>
    </w:p>
  </w:endnote>
  <w:endnote w:type="continuationSeparator" w:id="0">
    <w:p w14:paraId="522D5A88" w14:textId="77777777" w:rsidR="004A1F97" w:rsidRDefault="004A1F97" w:rsidP="0089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459871"/>
      <w:docPartObj>
        <w:docPartGallery w:val="Page Numbers (Bottom of Page)"/>
        <w:docPartUnique/>
      </w:docPartObj>
    </w:sdtPr>
    <w:sdtEndPr>
      <w:rPr>
        <w:color w:val="7F7F7F" w:themeColor="background1" w:themeShade="7F"/>
        <w:spacing w:val="60"/>
      </w:rPr>
    </w:sdtEndPr>
    <w:sdtContent>
      <w:p w14:paraId="0045103B" w14:textId="4765EFDF" w:rsidR="00291E87" w:rsidRDefault="00291E8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B4DFF7B" w14:textId="77777777" w:rsidR="00291E87" w:rsidRDefault="00291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C9F5" w14:textId="77777777" w:rsidR="004A1F97" w:rsidRDefault="004A1F97" w:rsidP="008919EA">
      <w:pPr>
        <w:spacing w:after="0" w:line="240" w:lineRule="auto"/>
      </w:pPr>
      <w:r>
        <w:separator/>
      </w:r>
    </w:p>
  </w:footnote>
  <w:footnote w:type="continuationSeparator" w:id="0">
    <w:p w14:paraId="21D7FE26" w14:textId="77777777" w:rsidR="004A1F97" w:rsidRDefault="004A1F97" w:rsidP="00891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3892"/>
    <w:multiLevelType w:val="hybridMultilevel"/>
    <w:tmpl w:val="E1AAC4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274E85"/>
    <w:multiLevelType w:val="hybridMultilevel"/>
    <w:tmpl w:val="57664CA6"/>
    <w:lvl w:ilvl="0" w:tplc="0A34E0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25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677C75"/>
    <w:multiLevelType w:val="multilevel"/>
    <w:tmpl w:val="B9E6496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71"/>
    <w:rsid w:val="000B6D29"/>
    <w:rsid w:val="00281531"/>
    <w:rsid w:val="00291E87"/>
    <w:rsid w:val="002B4C2A"/>
    <w:rsid w:val="003229D4"/>
    <w:rsid w:val="003625BF"/>
    <w:rsid w:val="004A1F97"/>
    <w:rsid w:val="005066AA"/>
    <w:rsid w:val="00583866"/>
    <w:rsid w:val="005B6971"/>
    <w:rsid w:val="0060082E"/>
    <w:rsid w:val="0062615C"/>
    <w:rsid w:val="007C36B4"/>
    <w:rsid w:val="0081754D"/>
    <w:rsid w:val="00876C2C"/>
    <w:rsid w:val="008919EA"/>
    <w:rsid w:val="008A270D"/>
    <w:rsid w:val="00A56CDF"/>
    <w:rsid w:val="00A75EF7"/>
    <w:rsid w:val="00B2381F"/>
    <w:rsid w:val="00BB7B94"/>
    <w:rsid w:val="00CF18CD"/>
    <w:rsid w:val="00E21D96"/>
    <w:rsid w:val="00E54B5C"/>
    <w:rsid w:val="00EC5B4D"/>
    <w:rsid w:val="00F217C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21AD"/>
  <w15:chartTrackingRefBased/>
  <w15:docId w15:val="{640A697C-4F7F-47CB-A8D4-C0E4EA15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9EA"/>
  </w:style>
  <w:style w:type="paragraph" w:styleId="Footer">
    <w:name w:val="footer"/>
    <w:basedOn w:val="Normal"/>
    <w:link w:val="FooterChar"/>
    <w:uiPriority w:val="99"/>
    <w:unhideWhenUsed/>
    <w:rsid w:val="0089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9EA"/>
  </w:style>
  <w:style w:type="paragraph" w:styleId="ListParagraph">
    <w:name w:val="List Paragraph"/>
    <w:basedOn w:val="Normal"/>
    <w:uiPriority w:val="34"/>
    <w:qFormat/>
    <w:rsid w:val="008919EA"/>
    <w:pPr>
      <w:ind w:left="720"/>
      <w:contextualSpacing/>
    </w:pPr>
  </w:style>
  <w:style w:type="character" w:styleId="Hyperlink">
    <w:name w:val="Hyperlink"/>
    <w:basedOn w:val="DefaultParagraphFont"/>
    <w:uiPriority w:val="99"/>
    <w:unhideWhenUsed/>
    <w:rsid w:val="008919EA"/>
    <w:rPr>
      <w:color w:val="0563C1" w:themeColor="hyperlink"/>
      <w:u w:val="single"/>
    </w:rPr>
  </w:style>
  <w:style w:type="character" w:styleId="UnresolvedMention">
    <w:name w:val="Unresolved Mention"/>
    <w:basedOn w:val="DefaultParagraphFont"/>
    <w:uiPriority w:val="99"/>
    <w:semiHidden/>
    <w:unhideWhenUsed/>
    <w:rsid w:val="008919EA"/>
    <w:rPr>
      <w:color w:val="605E5C"/>
      <w:shd w:val="clear" w:color="auto" w:fill="E1DFDD"/>
    </w:rPr>
  </w:style>
  <w:style w:type="paragraph" w:styleId="BalloonText">
    <w:name w:val="Balloon Text"/>
    <w:basedOn w:val="Normal"/>
    <w:link w:val="BalloonTextChar"/>
    <w:uiPriority w:val="99"/>
    <w:semiHidden/>
    <w:unhideWhenUsed/>
    <w:rsid w:val="00A5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DF"/>
    <w:rPr>
      <w:rFonts w:ascii="Segoe UI" w:hAnsi="Segoe UI" w:cs="Segoe UI"/>
      <w:sz w:val="18"/>
      <w:szCs w:val="18"/>
    </w:rPr>
  </w:style>
  <w:style w:type="table" w:styleId="TableGrid">
    <w:name w:val="Table Grid"/>
    <w:basedOn w:val="TableNormal"/>
    <w:uiPriority w:val="39"/>
    <w:rsid w:val="005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ynor.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 2</dc:creator>
  <cp:keywords/>
  <dc:description/>
  <cp:lastModifiedBy>Sup 2</cp:lastModifiedBy>
  <cp:revision>8</cp:revision>
  <cp:lastPrinted>2024-07-29T04:29:00Z</cp:lastPrinted>
  <dcterms:created xsi:type="dcterms:W3CDTF">2024-07-25T08:13:00Z</dcterms:created>
  <dcterms:modified xsi:type="dcterms:W3CDTF">2024-07-29T08:40:00Z</dcterms:modified>
</cp:coreProperties>
</file>